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5C" w:rsidRDefault="00040C5C" w:rsidP="00040C5C">
      <w:pPr>
        <w:shd w:val="clear" w:color="auto" w:fill="FFFFFF"/>
        <w:spacing w:after="0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Горячая линия 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>Управления Росреестра</w:t>
      </w:r>
      <w:r w:rsidR="003E2955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1</w:t>
      </w: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февраля </w:t>
      </w:r>
    </w:p>
    <w:p w:rsidR="00040C5C" w:rsidRDefault="00040C5C" w:rsidP="00040C5C">
      <w:pPr>
        <w:shd w:val="clear" w:color="auto" w:fill="FFFFFF"/>
        <w:spacing w:after="0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с 10 до 12 часов</w:t>
      </w:r>
      <w:r w:rsidRPr="00FF1F53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</w:t>
      </w:r>
    </w:p>
    <w:p w:rsidR="00040C5C" w:rsidRPr="00BC7C6D" w:rsidRDefault="00040C5C" w:rsidP="00040C5C">
      <w:pPr>
        <w:shd w:val="clear" w:color="auto" w:fill="FFFFFF"/>
        <w:spacing w:after="0"/>
        <w:jc w:val="center"/>
        <w:outlineLvl w:val="0"/>
        <w:rPr>
          <w:rFonts w:ascii="Segoe UI" w:hAnsi="Segoe UI" w:cs="Segoe UI"/>
          <w:b/>
          <w:color w:val="000000"/>
          <w:kern w:val="36"/>
          <w:sz w:val="24"/>
          <w:szCs w:val="24"/>
        </w:rPr>
      </w:pPr>
    </w:p>
    <w:p w:rsidR="00040C5C" w:rsidRPr="00BC7C6D" w:rsidRDefault="003E2955" w:rsidP="00040C5C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темам</w:t>
      </w:r>
      <w:r w:rsidR="00040C5C" w:rsidRPr="00BC7C6D">
        <w:rPr>
          <w:rFonts w:ascii="Segoe UI" w:hAnsi="Segoe UI" w:cs="Segoe UI"/>
          <w:sz w:val="24"/>
          <w:szCs w:val="24"/>
        </w:rPr>
        <w:t xml:space="preserve"> «</w:t>
      </w:r>
      <w:r>
        <w:rPr>
          <w:rFonts w:ascii="Segoe UI" w:hAnsi="Segoe UI" w:cs="Segoe UI"/>
          <w:sz w:val="24"/>
          <w:szCs w:val="24"/>
        </w:rPr>
        <w:t>Государственная регистрация права</w:t>
      </w:r>
      <w:r w:rsidR="00040C5C" w:rsidRPr="00BC7C6D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 и «Постановка объектов недвижимости на кадастровый учёт»</w:t>
      </w:r>
      <w:r w:rsidR="00040C5C" w:rsidRPr="00BC7C6D">
        <w:rPr>
          <w:rFonts w:ascii="Segoe UI" w:hAnsi="Segoe UI" w:cs="Segoe UI"/>
          <w:sz w:val="24"/>
          <w:szCs w:val="24"/>
        </w:rPr>
        <w:t xml:space="preserve"> конс</w:t>
      </w:r>
      <w:r>
        <w:rPr>
          <w:rFonts w:ascii="Segoe UI" w:hAnsi="Segoe UI" w:cs="Segoe UI"/>
          <w:sz w:val="24"/>
          <w:szCs w:val="24"/>
        </w:rPr>
        <w:t>ультирует отдел государственной</w:t>
      </w:r>
      <w:r w:rsidR="00040C5C" w:rsidRPr="00BC7C6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регистрации недвижимости</w:t>
      </w:r>
      <w:r w:rsidR="00040C5C" w:rsidRPr="00BC7C6D">
        <w:rPr>
          <w:rFonts w:ascii="Segoe UI" w:hAnsi="Segoe UI" w:cs="Segoe UI"/>
          <w:sz w:val="24"/>
          <w:szCs w:val="24"/>
        </w:rPr>
        <w:t xml:space="preserve"> Управления Росреестра по Республике Карелия в г. </w:t>
      </w:r>
      <w:r>
        <w:rPr>
          <w:rFonts w:ascii="Segoe UI" w:hAnsi="Segoe UI" w:cs="Segoe UI"/>
          <w:sz w:val="24"/>
          <w:szCs w:val="24"/>
        </w:rPr>
        <w:t>Кондопога</w:t>
      </w:r>
      <w:r w:rsidR="00040C5C" w:rsidRPr="00BC7C6D">
        <w:rPr>
          <w:rFonts w:ascii="Segoe UI" w:hAnsi="Segoe UI" w:cs="Segoe UI"/>
          <w:sz w:val="24"/>
          <w:szCs w:val="24"/>
        </w:rPr>
        <w:t>.</w:t>
      </w:r>
    </w:p>
    <w:p w:rsidR="00040C5C" w:rsidRPr="00BC7C6D" w:rsidRDefault="00040C5C" w:rsidP="00040C5C">
      <w:pPr>
        <w:shd w:val="clear" w:color="auto" w:fill="FFFFFF"/>
        <w:spacing w:after="0"/>
        <w:ind w:firstLine="709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040C5C" w:rsidRPr="00BC7C6D" w:rsidRDefault="003E2955" w:rsidP="00040C5C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b/>
          <w:sz w:val="24"/>
          <w:szCs w:val="24"/>
        </w:rPr>
        <w:t>Телефон горячей линии 8 (81451</w:t>
      </w:r>
      <w:r w:rsidR="00040C5C" w:rsidRPr="00BC7C6D">
        <w:rPr>
          <w:rFonts w:ascii="Segoe UI" w:eastAsia="Calibri" w:hAnsi="Segoe UI" w:cs="Segoe UI"/>
          <w:b/>
          <w:sz w:val="24"/>
          <w:szCs w:val="24"/>
        </w:rPr>
        <w:t xml:space="preserve">) </w:t>
      </w:r>
      <w:r>
        <w:rPr>
          <w:rFonts w:ascii="Segoe UI" w:eastAsia="Calibri" w:hAnsi="Segoe UI" w:cs="Segoe UI"/>
          <w:b/>
          <w:sz w:val="24"/>
          <w:szCs w:val="24"/>
        </w:rPr>
        <w:t>7</w:t>
      </w:r>
      <w:r w:rsidR="00040C5C"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  <w:r>
        <w:rPr>
          <w:rFonts w:ascii="Segoe UI" w:eastAsia="Calibri" w:hAnsi="Segoe UI" w:cs="Segoe UI"/>
          <w:b/>
          <w:sz w:val="24"/>
          <w:szCs w:val="24"/>
        </w:rPr>
        <w:t>22</w:t>
      </w:r>
      <w:r w:rsidR="00040C5C"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  <w:r>
        <w:rPr>
          <w:rFonts w:ascii="Segoe UI" w:eastAsia="Calibri" w:hAnsi="Segoe UI" w:cs="Segoe UI"/>
          <w:b/>
          <w:sz w:val="24"/>
          <w:szCs w:val="24"/>
        </w:rPr>
        <w:t>35</w:t>
      </w:r>
      <w:r w:rsidR="00040C5C" w:rsidRPr="00BC7C6D">
        <w:rPr>
          <w:rFonts w:ascii="Segoe UI" w:eastAsia="Calibri" w:hAnsi="Segoe UI" w:cs="Segoe UI"/>
          <w:b/>
          <w:sz w:val="24"/>
          <w:szCs w:val="24"/>
        </w:rPr>
        <w:t xml:space="preserve"> </w:t>
      </w:r>
    </w:p>
    <w:p w:rsidR="00040C5C" w:rsidRPr="00BC7C6D" w:rsidRDefault="00040C5C" w:rsidP="00040C5C">
      <w:pPr>
        <w:shd w:val="clear" w:color="auto" w:fill="FFFFFF"/>
        <w:spacing w:after="0" w:line="360" w:lineRule="auto"/>
        <w:ind w:firstLine="567"/>
        <w:jc w:val="both"/>
        <w:outlineLvl w:val="0"/>
        <w:rPr>
          <w:rFonts w:ascii="Segoe UI" w:eastAsia="Calibri" w:hAnsi="Segoe UI" w:cs="Segoe UI"/>
          <w:b/>
          <w:sz w:val="24"/>
          <w:szCs w:val="24"/>
        </w:rPr>
      </w:pPr>
    </w:p>
    <w:p w:rsidR="00040C5C" w:rsidRPr="00BC7C6D" w:rsidRDefault="00040C5C" w:rsidP="00040C5C">
      <w:pPr>
        <w:shd w:val="clear" w:color="auto" w:fill="FFFFFF"/>
        <w:spacing w:after="0"/>
        <w:ind w:firstLine="567"/>
        <w:jc w:val="both"/>
        <w:outlineLvl w:val="0"/>
        <w:rPr>
          <w:rFonts w:ascii="Segoe UI" w:eastAsia="Calibri" w:hAnsi="Segoe UI" w:cs="Segoe UI"/>
          <w:sz w:val="24"/>
          <w:szCs w:val="24"/>
        </w:rPr>
      </w:pPr>
    </w:p>
    <w:p w:rsidR="00040C5C" w:rsidRPr="00BC7C6D" w:rsidRDefault="00040C5C" w:rsidP="00040C5C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BC7C6D">
        <w:rPr>
          <w:rFonts w:ascii="Segoe UI" w:eastAsia="Calibri" w:hAnsi="Segoe UI" w:cs="Segoe UI"/>
          <w:sz w:val="24"/>
          <w:szCs w:val="24"/>
        </w:rPr>
        <w:t xml:space="preserve">Материал подготовлен пресс-службой </w:t>
      </w:r>
    </w:p>
    <w:p w:rsidR="00040C5C" w:rsidRPr="00BC7C6D" w:rsidRDefault="00040C5C" w:rsidP="00040C5C">
      <w:pPr>
        <w:shd w:val="clear" w:color="auto" w:fill="FFFFFF"/>
        <w:spacing w:after="0"/>
        <w:ind w:firstLine="567"/>
        <w:jc w:val="right"/>
        <w:outlineLvl w:val="0"/>
        <w:rPr>
          <w:rFonts w:ascii="Segoe UI" w:eastAsia="Calibri" w:hAnsi="Segoe UI" w:cs="Segoe UI"/>
          <w:sz w:val="24"/>
          <w:szCs w:val="24"/>
        </w:rPr>
      </w:pPr>
      <w:r w:rsidRPr="00BC7C6D">
        <w:rPr>
          <w:rFonts w:ascii="Segoe UI" w:eastAsia="Calibri" w:hAnsi="Segoe UI" w:cs="Segoe UI"/>
          <w:sz w:val="24"/>
          <w:szCs w:val="24"/>
        </w:rPr>
        <w:t>Управления Росреестра по Республике Карелия</w:t>
      </w:r>
    </w:p>
    <w:p w:rsidR="006868CF" w:rsidRDefault="006868CF" w:rsidP="00040C5C">
      <w:pPr>
        <w:spacing w:after="0"/>
      </w:pPr>
    </w:p>
    <w:sectPr w:rsidR="006868CF" w:rsidSect="00D82AD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C0" w:rsidRDefault="00D565C0" w:rsidP="00040C5C">
      <w:pPr>
        <w:spacing w:after="0" w:line="240" w:lineRule="auto"/>
      </w:pPr>
      <w:r>
        <w:separator/>
      </w:r>
    </w:p>
  </w:endnote>
  <w:endnote w:type="continuationSeparator" w:id="1">
    <w:p w:rsidR="00D565C0" w:rsidRDefault="00D565C0" w:rsidP="0004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C0" w:rsidRDefault="00D565C0" w:rsidP="00040C5C">
      <w:pPr>
        <w:spacing w:after="0" w:line="240" w:lineRule="auto"/>
      </w:pPr>
      <w:r>
        <w:separator/>
      </w:r>
    </w:p>
  </w:footnote>
  <w:footnote w:type="continuationSeparator" w:id="1">
    <w:p w:rsidR="00D565C0" w:rsidRDefault="00D565C0" w:rsidP="0004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C5C" w:rsidRDefault="00040C5C" w:rsidP="00040C5C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>
      <w:rPr>
        <w:rFonts w:ascii="Segoe UI" w:hAnsi="Segoe UI" w:cs="Segoe UI"/>
        <w:b/>
        <w:noProof/>
        <w:sz w:val="36"/>
        <w:szCs w:val="36"/>
      </w:rPr>
      <w:tab/>
    </w:r>
    <w:r w:rsidRPr="00A17C38">
      <w:rPr>
        <w:rFonts w:ascii="Segoe UI" w:hAnsi="Segoe UI" w:cs="Segoe UI"/>
        <w:b/>
        <w:noProof/>
        <w:sz w:val="32"/>
        <w:szCs w:val="32"/>
        <w:lang w:eastAsia="sk-SK"/>
      </w:rPr>
      <w:t>ПРЕСС-РЕЛИЗ</w:t>
    </w:r>
  </w:p>
  <w:p w:rsidR="00040C5C" w:rsidRDefault="00040C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C5C"/>
    <w:rsid w:val="00040C5C"/>
    <w:rsid w:val="003E2955"/>
    <w:rsid w:val="006868CF"/>
    <w:rsid w:val="00BC7C6D"/>
    <w:rsid w:val="00D565C0"/>
    <w:rsid w:val="00D82AD2"/>
    <w:rsid w:val="00DC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C5C"/>
  </w:style>
  <w:style w:type="paragraph" w:styleId="a5">
    <w:name w:val="footer"/>
    <w:basedOn w:val="a"/>
    <w:link w:val="a6"/>
    <w:uiPriority w:val="99"/>
    <w:semiHidden/>
    <w:unhideWhenUsed/>
    <w:rsid w:val="0004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C5C"/>
  </w:style>
  <w:style w:type="paragraph" w:styleId="a7">
    <w:name w:val="Balloon Text"/>
    <w:basedOn w:val="a"/>
    <w:link w:val="a8"/>
    <w:uiPriority w:val="99"/>
    <w:semiHidden/>
    <w:unhideWhenUsed/>
    <w:rsid w:val="000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Yurkina</dc:creator>
  <cp:keywords/>
  <dc:description/>
  <cp:lastModifiedBy>Yurkina</cp:lastModifiedBy>
  <cp:revision>3</cp:revision>
  <dcterms:created xsi:type="dcterms:W3CDTF">2019-01-25T07:37:00Z</dcterms:created>
  <dcterms:modified xsi:type="dcterms:W3CDTF">2019-01-25T07:41:00Z</dcterms:modified>
</cp:coreProperties>
</file>