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07" w:rsidRDefault="00EC3207" w:rsidP="00EC3207">
      <w:pPr>
        <w:jc w:val="center"/>
        <w:outlineLvl w:val="0"/>
        <w:rPr>
          <w:sz w:val="20"/>
          <w:szCs w:val="20"/>
        </w:rPr>
      </w:pPr>
      <w:r w:rsidRPr="00936AAE">
        <w:rPr>
          <w:sz w:val="20"/>
          <w:szCs w:val="20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6pt;height:46.55pt" o:ole="" fillcolor="window">
            <v:imagedata r:id="rId5" o:title=""/>
          </v:shape>
          <o:OLEObject Type="Embed" ProgID="PBrush" ShapeID="_x0000_i1025" DrawAspect="Content" ObjectID="_1646474410" r:id="rId6"/>
        </w:object>
      </w:r>
    </w:p>
    <w:p w:rsidR="00EC3207" w:rsidRDefault="00EC3207" w:rsidP="00EC3207">
      <w:pPr>
        <w:jc w:val="center"/>
        <w:outlineLvl w:val="0"/>
      </w:pPr>
    </w:p>
    <w:p w:rsidR="00EC3207" w:rsidRDefault="00EC3207" w:rsidP="00EC3207">
      <w:pPr>
        <w:jc w:val="center"/>
        <w:outlineLvl w:val="0"/>
      </w:pPr>
      <w:r>
        <w:t>РЕСПУБЛИКА КАРЕЛИЯ</w:t>
      </w:r>
    </w:p>
    <w:p w:rsidR="00EC3207" w:rsidRDefault="00EC3207" w:rsidP="00EC3207">
      <w:pPr>
        <w:jc w:val="center"/>
      </w:pPr>
      <w:r>
        <w:t>ПРИОНЕЖСКИЙ МУНИЦИПАЛЬНЫЙ РАЙОН</w:t>
      </w:r>
    </w:p>
    <w:p w:rsidR="00EC3207" w:rsidRDefault="00EC3207" w:rsidP="00EC3207">
      <w:pPr>
        <w:jc w:val="center"/>
      </w:pPr>
      <w:r>
        <w:t>АДМИНИСТРАЦИЯ</w:t>
      </w:r>
    </w:p>
    <w:p w:rsidR="00EC3207" w:rsidRDefault="00EC3207" w:rsidP="00EC3207">
      <w:pPr>
        <w:jc w:val="center"/>
      </w:pPr>
    </w:p>
    <w:p w:rsidR="00EC3207" w:rsidRDefault="0085029F" w:rsidP="00EC3207">
      <w:pPr>
        <w:jc w:val="center"/>
      </w:pPr>
      <w:r>
        <w:t>ДЕРЕВЯНСКОГО</w:t>
      </w:r>
      <w:r w:rsidR="00823725">
        <w:t xml:space="preserve"> </w:t>
      </w:r>
      <w:r w:rsidR="00EC3207">
        <w:t>СЕЛЬСКОГО  ПОСЕЛЕНИЯ</w:t>
      </w:r>
    </w:p>
    <w:p w:rsidR="00732EB9" w:rsidRDefault="00732EB9" w:rsidP="00EC3207">
      <w:pPr>
        <w:jc w:val="center"/>
        <w:rPr>
          <w:highlight w:val="yellow"/>
        </w:rPr>
      </w:pPr>
    </w:p>
    <w:p w:rsidR="00732EB9" w:rsidRDefault="00732EB9" w:rsidP="00EC3207">
      <w:pPr>
        <w:jc w:val="center"/>
      </w:pPr>
    </w:p>
    <w:p w:rsidR="00EC3207" w:rsidRPr="003A6884" w:rsidRDefault="00EC3207" w:rsidP="00EC3207">
      <w:pPr>
        <w:jc w:val="center"/>
        <w:rPr>
          <w:b/>
        </w:rPr>
      </w:pPr>
      <w:r w:rsidRPr="003A6884">
        <w:rPr>
          <w:b/>
        </w:rPr>
        <w:t>ПОСТАНОВЛЕНИЕ</w:t>
      </w:r>
    </w:p>
    <w:p w:rsidR="00EC3207" w:rsidRDefault="00EC3207" w:rsidP="00EC3207">
      <w:pPr>
        <w:jc w:val="center"/>
      </w:pPr>
    </w:p>
    <w:p w:rsidR="00EC3207" w:rsidRDefault="00EC3207" w:rsidP="00EC3207">
      <w:pPr>
        <w:jc w:val="both"/>
      </w:pPr>
    </w:p>
    <w:p w:rsidR="00EC3207" w:rsidRDefault="00EC3207" w:rsidP="00EC3207">
      <w:pPr>
        <w:jc w:val="both"/>
      </w:pPr>
      <w:r>
        <w:t xml:space="preserve">от   </w:t>
      </w:r>
      <w:r w:rsidR="00866053">
        <w:t>26 декабря</w:t>
      </w:r>
      <w:r>
        <w:t xml:space="preserve"> 201</w:t>
      </w:r>
      <w:r w:rsidR="00025B09">
        <w:t>9</w:t>
      </w:r>
      <w:r>
        <w:t xml:space="preserve"> г.                                                                             </w:t>
      </w:r>
      <w:r w:rsidR="00025B09">
        <w:t xml:space="preserve">                  </w:t>
      </w:r>
      <w:r>
        <w:t xml:space="preserve">     № </w:t>
      </w:r>
      <w:r w:rsidR="0085029F">
        <w:t>126-П</w:t>
      </w:r>
    </w:p>
    <w:p w:rsidR="00EC3207" w:rsidRDefault="00EC3207" w:rsidP="00EC3207">
      <w:pPr>
        <w:jc w:val="both"/>
      </w:pPr>
    </w:p>
    <w:p w:rsidR="00EC3207" w:rsidRDefault="00EC3207" w:rsidP="00EC3207">
      <w:pPr>
        <w:jc w:val="center"/>
        <w:rPr>
          <w:b/>
          <w:bCs/>
        </w:rPr>
      </w:pPr>
    </w:p>
    <w:p w:rsidR="00E31DBB" w:rsidRDefault="00E31DBB" w:rsidP="00E31DBB">
      <w:r>
        <w:t xml:space="preserve">О внесении изменений в сводную роспись </w:t>
      </w:r>
    </w:p>
    <w:p w:rsidR="00E31DBB" w:rsidRDefault="00E31DBB" w:rsidP="00E31DBB">
      <w:r>
        <w:t xml:space="preserve">бюджета </w:t>
      </w:r>
      <w:proofErr w:type="spellStart"/>
      <w:r w:rsidR="0085029F">
        <w:t>Деревянского</w:t>
      </w:r>
      <w:proofErr w:type="spellEnd"/>
      <w:r w:rsidR="0085029F">
        <w:t xml:space="preserve"> </w:t>
      </w:r>
      <w:r>
        <w:t xml:space="preserve"> сельского</w:t>
      </w:r>
    </w:p>
    <w:p w:rsidR="00E31DBB" w:rsidRDefault="00E31DBB" w:rsidP="00E31DBB">
      <w:r>
        <w:t>поселения на 201</w:t>
      </w:r>
      <w:r w:rsidR="00025B09">
        <w:t>9</w:t>
      </w:r>
      <w:r>
        <w:t xml:space="preserve"> год </w:t>
      </w:r>
    </w:p>
    <w:p w:rsidR="00EC3207" w:rsidRPr="00EB2EB9" w:rsidRDefault="00EC3207" w:rsidP="00EC3207">
      <w:pPr>
        <w:rPr>
          <w:sz w:val="28"/>
          <w:szCs w:val="28"/>
        </w:rPr>
      </w:pPr>
    </w:p>
    <w:p w:rsidR="00EC3207" w:rsidRPr="00EB2EB9" w:rsidRDefault="00EC3207" w:rsidP="00EC32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EB9">
        <w:rPr>
          <w:sz w:val="28"/>
          <w:szCs w:val="28"/>
        </w:rPr>
        <w:tab/>
      </w:r>
    </w:p>
    <w:p w:rsidR="00EC3207" w:rsidRPr="00E31DBB" w:rsidRDefault="00E31DBB" w:rsidP="00025B09">
      <w:pPr>
        <w:jc w:val="both"/>
        <w:rPr>
          <w:sz w:val="28"/>
          <w:szCs w:val="28"/>
        </w:rPr>
      </w:pPr>
      <w:r w:rsidRPr="00E31DBB">
        <w:rPr>
          <w:sz w:val="28"/>
          <w:szCs w:val="28"/>
        </w:rPr>
        <w:t xml:space="preserve">В </w:t>
      </w:r>
      <w:r w:rsidR="00866053">
        <w:rPr>
          <w:sz w:val="28"/>
          <w:szCs w:val="28"/>
        </w:rPr>
        <w:t>соответствии с распоряжением</w:t>
      </w:r>
      <w:r w:rsidR="00866053" w:rsidRPr="00D86CF0">
        <w:rPr>
          <w:sz w:val="28"/>
          <w:szCs w:val="28"/>
        </w:rPr>
        <w:t xml:space="preserve"> Правительства Республики Карелия от </w:t>
      </w:r>
      <w:r w:rsidR="00866053">
        <w:rPr>
          <w:sz w:val="28"/>
          <w:szCs w:val="28"/>
        </w:rPr>
        <w:t>25</w:t>
      </w:r>
      <w:r w:rsidR="00866053" w:rsidRPr="00D86CF0">
        <w:rPr>
          <w:sz w:val="28"/>
          <w:szCs w:val="28"/>
        </w:rPr>
        <w:t xml:space="preserve"> </w:t>
      </w:r>
      <w:r w:rsidR="00866053">
        <w:rPr>
          <w:sz w:val="28"/>
          <w:szCs w:val="28"/>
        </w:rPr>
        <w:t>декабря</w:t>
      </w:r>
      <w:r w:rsidR="00866053" w:rsidRPr="00D86CF0">
        <w:rPr>
          <w:sz w:val="28"/>
          <w:szCs w:val="28"/>
        </w:rPr>
        <w:t xml:space="preserve"> 201</w:t>
      </w:r>
      <w:r w:rsidR="00866053">
        <w:rPr>
          <w:sz w:val="28"/>
          <w:szCs w:val="28"/>
        </w:rPr>
        <w:t>9</w:t>
      </w:r>
      <w:r w:rsidR="00866053" w:rsidRPr="00D86CF0">
        <w:rPr>
          <w:sz w:val="28"/>
          <w:szCs w:val="28"/>
        </w:rPr>
        <w:t xml:space="preserve"> года № </w:t>
      </w:r>
      <w:r w:rsidR="00866053">
        <w:rPr>
          <w:sz w:val="28"/>
          <w:szCs w:val="28"/>
        </w:rPr>
        <w:t>896р</w:t>
      </w:r>
      <w:r w:rsidR="00866053" w:rsidRPr="00D86CF0">
        <w:rPr>
          <w:sz w:val="28"/>
          <w:szCs w:val="28"/>
        </w:rPr>
        <w:t>-П, «</w:t>
      </w:r>
      <w:r w:rsidR="00866053">
        <w:rPr>
          <w:sz w:val="28"/>
          <w:szCs w:val="28"/>
        </w:rPr>
        <w:t>О распределении на 2019 год и</w:t>
      </w:r>
      <w:r w:rsidR="00866053" w:rsidRPr="004D07D5">
        <w:rPr>
          <w:sz w:val="28"/>
          <w:szCs w:val="28"/>
        </w:rPr>
        <w:t>ны</w:t>
      </w:r>
      <w:r w:rsidR="00866053">
        <w:rPr>
          <w:sz w:val="28"/>
          <w:szCs w:val="28"/>
        </w:rPr>
        <w:t>х</w:t>
      </w:r>
      <w:r w:rsidR="00866053" w:rsidRPr="004D07D5">
        <w:rPr>
          <w:sz w:val="28"/>
          <w:szCs w:val="28"/>
        </w:rPr>
        <w:t xml:space="preserve"> межбюджетны</w:t>
      </w:r>
      <w:r w:rsidR="00866053">
        <w:rPr>
          <w:sz w:val="28"/>
          <w:szCs w:val="28"/>
        </w:rPr>
        <w:t>х</w:t>
      </w:r>
      <w:r w:rsidR="00866053" w:rsidRPr="004D07D5">
        <w:rPr>
          <w:sz w:val="28"/>
          <w:szCs w:val="28"/>
        </w:rPr>
        <w:t xml:space="preserve"> трансферт</w:t>
      </w:r>
      <w:r w:rsidR="00866053">
        <w:rPr>
          <w:sz w:val="28"/>
          <w:szCs w:val="28"/>
        </w:rPr>
        <w:t>ов</w:t>
      </w:r>
      <w:r w:rsidR="00866053" w:rsidRPr="004D07D5">
        <w:rPr>
          <w:sz w:val="28"/>
          <w:szCs w:val="28"/>
        </w:rPr>
        <w:t xml:space="preserve"> из бюджета Республики Карелия бюджетам муниципальных образований на поощрение за достижение показателей деятельности органов исполнительной власти субъектов Российской Федерации (в целях поощрения муниципальных управленческих команд)</w:t>
      </w:r>
      <w:r w:rsidR="00866053" w:rsidRPr="00D86CF0">
        <w:rPr>
          <w:sz w:val="28"/>
          <w:szCs w:val="28"/>
        </w:rPr>
        <w:t>»</w:t>
      </w:r>
      <w:r w:rsidRPr="00E31DBB">
        <w:rPr>
          <w:sz w:val="28"/>
          <w:szCs w:val="28"/>
        </w:rPr>
        <w:t xml:space="preserve">, Администрация </w:t>
      </w:r>
      <w:proofErr w:type="spellStart"/>
      <w:r w:rsidR="0085029F">
        <w:rPr>
          <w:sz w:val="28"/>
          <w:szCs w:val="28"/>
        </w:rPr>
        <w:t>Деревянского</w:t>
      </w:r>
      <w:proofErr w:type="spellEnd"/>
      <w:r w:rsidRPr="00E31DBB">
        <w:rPr>
          <w:sz w:val="28"/>
          <w:szCs w:val="28"/>
        </w:rPr>
        <w:t xml:space="preserve"> сельского поселения</w:t>
      </w:r>
    </w:p>
    <w:p w:rsidR="00E31DBB" w:rsidRPr="00E31DBB" w:rsidRDefault="00E31DBB" w:rsidP="00EC3207">
      <w:pPr>
        <w:ind w:firstLine="567"/>
        <w:jc w:val="both"/>
        <w:rPr>
          <w:sz w:val="28"/>
          <w:szCs w:val="28"/>
        </w:rPr>
      </w:pPr>
    </w:p>
    <w:p w:rsidR="00EC3207" w:rsidRPr="00E31DBB" w:rsidRDefault="00EC3207" w:rsidP="00EC3207">
      <w:pPr>
        <w:ind w:firstLine="567"/>
        <w:jc w:val="both"/>
        <w:rPr>
          <w:b/>
          <w:sz w:val="28"/>
          <w:szCs w:val="28"/>
        </w:rPr>
      </w:pPr>
      <w:r w:rsidRPr="00E31DBB">
        <w:rPr>
          <w:b/>
          <w:sz w:val="28"/>
          <w:szCs w:val="28"/>
        </w:rPr>
        <w:t>ПОСТАНОВЛ</w:t>
      </w:r>
      <w:r w:rsidR="0085160F" w:rsidRPr="00E31DBB">
        <w:rPr>
          <w:b/>
          <w:sz w:val="28"/>
          <w:szCs w:val="28"/>
        </w:rPr>
        <w:t>Я</w:t>
      </w:r>
      <w:r w:rsidR="00212AE7" w:rsidRPr="00E31DBB">
        <w:rPr>
          <w:b/>
          <w:sz w:val="28"/>
          <w:szCs w:val="28"/>
        </w:rPr>
        <w:t>ЕТ</w:t>
      </w:r>
      <w:r w:rsidRPr="00E31DBB">
        <w:rPr>
          <w:b/>
          <w:sz w:val="28"/>
          <w:szCs w:val="28"/>
        </w:rPr>
        <w:t>:</w:t>
      </w:r>
    </w:p>
    <w:p w:rsidR="00EC3207" w:rsidRPr="00E31DBB" w:rsidRDefault="00EC3207" w:rsidP="00EC32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1DBB" w:rsidRDefault="00E31DBB" w:rsidP="00E31DBB">
      <w:pPr>
        <w:rPr>
          <w:sz w:val="28"/>
          <w:szCs w:val="28"/>
        </w:rPr>
      </w:pPr>
      <w:r w:rsidRPr="00E31DBB">
        <w:rPr>
          <w:sz w:val="28"/>
          <w:szCs w:val="28"/>
        </w:rPr>
        <w:t xml:space="preserve">1. Внести изменения в доходы и сводную роспись расходов бюджета </w:t>
      </w:r>
      <w:proofErr w:type="spellStart"/>
      <w:r w:rsidR="0085029F">
        <w:rPr>
          <w:sz w:val="28"/>
          <w:szCs w:val="28"/>
        </w:rPr>
        <w:t>Деревянского</w:t>
      </w:r>
      <w:proofErr w:type="spellEnd"/>
      <w:r w:rsidR="0085029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201</w:t>
      </w:r>
      <w:r w:rsidR="00025B0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E31DBB">
        <w:rPr>
          <w:sz w:val="28"/>
          <w:szCs w:val="28"/>
        </w:rPr>
        <w:t xml:space="preserve"> (согласно приложениям 1</w:t>
      </w:r>
      <w:r>
        <w:rPr>
          <w:sz w:val="28"/>
          <w:szCs w:val="28"/>
        </w:rPr>
        <w:t>,2</w:t>
      </w:r>
      <w:r w:rsidRPr="00E31DBB">
        <w:rPr>
          <w:sz w:val="28"/>
          <w:szCs w:val="28"/>
        </w:rPr>
        <w:t xml:space="preserve">): </w:t>
      </w:r>
    </w:p>
    <w:p w:rsidR="00CD208A" w:rsidRPr="00E31DBB" w:rsidRDefault="00CD208A" w:rsidP="00E31DBB">
      <w:pPr>
        <w:rPr>
          <w:sz w:val="28"/>
          <w:szCs w:val="28"/>
        </w:rPr>
      </w:pPr>
    </w:p>
    <w:p w:rsidR="00E31DBB" w:rsidRPr="00E31DBB" w:rsidRDefault="00E31DBB" w:rsidP="00E31DBB">
      <w:pPr>
        <w:rPr>
          <w:sz w:val="28"/>
          <w:szCs w:val="28"/>
        </w:rPr>
      </w:pPr>
      <w:r w:rsidRPr="00E31DBB">
        <w:rPr>
          <w:sz w:val="28"/>
          <w:szCs w:val="28"/>
        </w:rPr>
        <w:t>2. Контроль за выполнением данного постановления оставляю за собой.</w:t>
      </w:r>
    </w:p>
    <w:p w:rsidR="00E31DBB" w:rsidRPr="00E31DBB" w:rsidRDefault="00E31DBB" w:rsidP="00E31DBB">
      <w:pPr>
        <w:rPr>
          <w:sz w:val="28"/>
          <w:szCs w:val="28"/>
        </w:rPr>
      </w:pPr>
    </w:p>
    <w:p w:rsidR="00EC3207" w:rsidRDefault="00EC3207" w:rsidP="00EC3207">
      <w:pPr>
        <w:rPr>
          <w:sz w:val="28"/>
          <w:szCs w:val="28"/>
        </w:rPr>
      </w:pPr>
    </w:p>
    <w:p w:rsidR="00E84E7A" w:rsidRDefault="00E84E7A" w:rsidP="00EC3207">
      <w:pPr>
        <w:rPr>
          <w:sz w:val="28"/>
          <w:szCs w:val="28"/>
        </w:rPr>
      </w:pPr>
    </w:p>
    <w:p w:rsidR="00E84E7A" w:rsidRDefault="00E84E7A" w:rsidP="00EC3207">
      <w:pPr>
        <w:rPr>
          <w:sz w:val="28"/>
          <w:szCs w:val="28"/>
        </w:rPr>
      </w:pPr>
    </w:p>
    <w:p w:rsidR="00E84E7A" w:rsidRPr="00E31DBB" w:rsidRDefault="00E84E7A" w:rsidP="00EC3207">
      <w:pPr>
        <w:rPr>
          <w:sz w:val="28"/>
          <w:szCs w:val="28"/>
        </w:rPr>
      </w:pPr>
    </w:p>
    <w:p w:rsidR="00EC3207" w:rsidRPr="00B32CB8" w:rsidRDefault="00EC3207" w:rsidP="00EC3207"/>
    <w:p w:rsidR="00823725" w:rsidRDefault="00823725" w:rsidP="00823725">
      <w:pPr>
        <w:outlineLvl w:val="0"/>
        <w:rPr>
          <w:sz w:val="28"/>
          <w:szCs w:val="28"/>
        </w:rPr>
      </w:pPr>
      <w:r w:rsidRPr="003A6884">
        <w:rPr>
          <w:sz w:val="28"/>
          <w:szCs w:val="28"/>
        </w:rPr>
        <w:t xml:space="preserve">Глава </w:t>
      </w:r>
      <w:proofErr w:type="spellStart"/>
      <w:r w:rsidR="0085029F">
        <w:rPr>
          <w:sz w:val="28"/>
          <w:szCs w:val="28"/>
        </w:rPr>
        <w:t>Деревянского</w:t>
      </w:r>
      <w:proofErr w:type="spellEnd"/>
      <w:r w:rsidRPr="003A6884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 xml:space="preserve">                    </w:t>
      </w:r>
      <w:r w:rsidR="0085029F">
        <w:rPr>
          <w:sz w:val="28"/>
          <w:szCs w:val="28"/>
        </w:rPr>
        <w:t>Сухарев В.А.</w:t>
      </w:r>
    </w:p>
    <w:p w:rsidR="00823725" w:rsidRDefault="00823725" w:rsidP="00823725">
      <w:pPr>
        <w:outlineLvl w:val="0"/>
        <w:rPr>
          <w:sz w:val="28"/>
          <w:szCs w:val="28"/>
        </w:rPr>
      </w:pPr>
    </w:p>
    <w:p w:rsidR="0085160F" w:rsidRDefault="0085160F">
      <w:pPr>
        <w:pStyle w:val="ConsPlusNormal"/>
        <w:jc w:val="right"/>
      </w:pPr>
    </w:p>
    <w:p w:rsidR="0085160F" w:rsidRDefault="0085160F">
      <w:pPr>
        <w:pStyle w:val="ConsPlusNormal"/>
        <w:jc w:val="right"/>
      </w:pPr>
    </w:p>
    <w:p w:rsidR="0085160F" w:rsidRDefault="0085160F">
      <w:pPr>
        <w:pStyle w:val="ConsPlusNormal"/>
        <w:jc w:val="right"/>
      </w:pPr>
    </w:p>
    <w:p w:rsidR="0085160F" w:rsidRDefault="0085160F">
      <w:pPr>
        <w:pStyle w:val="ConsPlusNormal"/>
        <w:jc w:val="right"/>
      </w:pPr>
    </w:p>
    <w:p w:rsidR="00B72237" w:rsidRDefault="00B72237">
      <w:pPr>
        <w:pStyle w:val="ConsPlusNormal"/>
        <w:jc w:val="right"/>
      </w:pPr>
    </w:p>
    <w:p w:rsidR="00B72237" w:rsidRDefault="00B72237">
      <w:pPr>
        <w:pStyle w:val="ConsPlusNormal"/>
        <w:jc w:val="right"/>
      </w:pPr>
    </w:p>
    <w:p w:rsidR="00B72237" w:rsidRDefault="00B72237">
      <w:pPr>
        <w:pStyle w:val="ConsPlusNormal"/>
        <w:jc w:val="right"/>
      </w:pPr>
    </w:p>
    <w:p w:rsidR="00B72237" w:rsidRDefault="00B72237">
      <w:pPr>
        <w:pStyle w:val="ConsPlusNormal"/>
        <w:jc w:val="right"/>
      </w:pPr>
    </w:p>
    <w:p w:rsidR="00B72237" w:rsidRDefault="00B72237">
      <w:pPr>
        <w:pStyle w:val="ConsPlusNormal"/>
        <w:jc w:val="right"/>
      </w:pPr>
    </w:p>
    <w:p w:rsidR="00B72237" w:rsidRDefault="00B72237">
      <w:pPr>
        <w:pStyle w:val="ConsPlusNormal"/>
        <w:jc w:val="right"/>
      </w:pPr>
    </w:p>
    <w:p w:rsidR="0085160F" w:rsidRDefault="0085160F">
      <w:pPr>
        <w:pStyle w:val="ConsPlusNormal"/>
        <w:jc w:val="right"/>
      </w:pPr>
    </w:p>
    <w:p w:rsidR="0085160F" w:rsidRDefault="0085160F">
      <w:pPr>
        <w:pStyle w:val="ConsPlusNormal"/>
        <w:jc w:val="right"/>
      </w:pPr>
    </w:p>
    <w:p w:rsidR="00BF6E69" w:rsidRDefault="00BF6E69">
      <w:pPr>
        <w:pStyle w:val="ConsPlusNormal"/>
        <w:jc w:val="right"/>
      </w:pPr>
      <w:r>
        <w:t>Приложение</w:t>
      </w:r>
      <w:r w:rsidR="00E31DBB">
        <w:t>1</w:t>
      </w:r>
    </w:p>
    <w:p w:rsidR="00BF6E69" w:rsidRDefault="00BF6E69" w:rsidP="00810985">
      <w:pPr>
        <w:pStyle w:val="ConsPlusNormal"/>
        <w:jc w:val="right"/>
      </w:pPr>
      <w:r>
        <w:t xml:space="preserve">к </w:t>
      </w:r>
      <w:r w:rsidR="00810985">
        <w:t>Постановлению Главы</w:t>
      </w:r>
    </w:p>
    <w:p w:rsidR="00C63393" w:rsidRDefault="00C63393" w:rsidP="00C63393">
      <w:pPr>
        <w:pStyle w:val="ConsPlusNormal"/>
        <w:jc w:val="right"/>
      </w:pPr>
      <w:proofErr w:type="spellStart"/>
      <w:r>
        <w:t>Деревянского</w:t>
      </w:r>
      <w:proofErr w:type="spellEnd"/>
    </w:p>
    <w:p w:rsidR="00C63393" w:rsidRDefault="00C63393" w:rsidP="00C63393">
      <w:pPr>
        <w:pStyle w:val="ConsPlusNormal"/>
        <w:jc w:val="right"/>
      </w:pPr>
      <w:r>
        <w:t>сельского поселения</w:t>
      </w:r>
    </w:p>
    <w:p w:rsidR="00C63393" w:rsidRDefault="00C63393" w:rsidP="00C63393">
      <w:pPr>
        <w:pStyle w:val="ConsPlusNormal"/>
        <w:jc w:val="right"/>
      </w:pPr>
      <w:r>
        <w:t>от  26 декабря  2019 года  №126-П</w:t>
      </w:r>
    </w:p>
    <w:p w:rsidR="00BF6E69" w:rsidRDefault="00BF6E69">
      <w:pPr>
        <w:pStyle w:val="ConsPlusNormal"/>
        <w:jc w:val="right"/>
      </w:pPr>
    </w:p>
    <w:p w:rsidR="00810985" w:rsidRDefault="00810985">
      <w:pPr>
        <w:pStyle w:val="ConsPlusTitle"/>
        <w:jc w:val="center"/>
      </w:pPr>
      <w:bookmarkStart w:id="0" w:name="P35"/>
      <w:bookmarkEnd w:id="0"/>
    </w:p>
    <w:p w:rsidR="00025B09" w:rsidRDefault="00025B09" w:rsidP="00025B09">
      <w:pPr>
        <w:jc w:val="center"/>
      </w:pPr>
      <w:r>
        <w:t>Изменения</w:t>
      </w:r>
    </w:p>
    <w:p w:rsidR="00025B09" w:rsidRDefault="00025B09" w:rsidP="00025B09">
      <w:pPr>
        <w:jc w:val="center"/>
      </w:pPr>
      <w:r>
        <w:t xml:space="preserve">в доходы бюджета </w:t>
      </w:r>
      <w:r w:rsidR="00C63393">
        <w:t>Деревянского</w:t>
      </w:r>
      <w:r>
        <w:t xml:space="preserve"> сельского поселения на 2019 год</w:t>
      </w:r>
    </w:p>
    <w:p w:rsidR="00025B09" w:rsidRDefault="00025B09" w:rsidP="00025B0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4"/>
        <w:gridCol w:w="3474"/>
        <w:gridCol w:w="3474"/>
      </w:tblGrid>
      <w:tr w:rsidR="00025B09" w:rsidRPr="003E297C" w:rsidTr="00C17FD8">
        <w:tc>
          <w:tcPr>
            <w:tcW w:w="3474" w:type="dxa"/>
          </w:tcPr>
          <w:p w:rsidR="00025B09" w:rsidRPr="003E297C" w:rsidRDefault="00025B09" w:rsidP="00C17FD8">
            <w:pPr>
              <w:jc w:val="center"/>
              <w:rPr>
                <w:sz w:val="26"/>
                <w:szCs w:val="26"/>
              </w:rPr>
            </w:pPr>
            <w:r w:rsidRPr="003E297C">
              <w:rPr>
                <w:sz w:val="26"/>
                <w:szCs w:val="26"/>
              </w:rPr>
              <w:t>Код</w:t>
            </w:r>
          </w:p>
        </w:tc>
        <w:tc>
          <w:tcPr>
            <w:tcW w:w="3474" w:type="dxa"/>
          </w:tcPr>
          <w:p w:rsidR="00025B09" w:rsidRPr="003E297C" w:rsidRDefault="00025B09" w:rsidP="00C17FD8">
            <w:pPr>
              <w:jc w:val="center"/>
              <w:rPr>
                <w:sz w:val="26"/>
                <w:szCs w:val="26"/>
              </w:rPr>
            </w:pPr>
            <w:r w:rsidRPr="003E297C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3474" w:type="dxa"/>
          </w:tcPr>
          <w:p w:rsidR="00025B09" w:rsidRPr="003E297C" w:rsidRDefault="00025B09" w:rsidP="00C17FD8">
            <w:pPr>
              <w:jc w:val="center"/>
              <w:rPr>
                <w:sz w:val="26"/>
                <w:szCs w:val="26"/>
              </w:rPr>
            </w:pPr>
            <w:proofErr w:type="spellStart"/>
            <w:r w:rsidRPr="003E297C">
              <w:rPr>
                <w:sz w:val="26"/>
                <w:szCs w:val="26"/>
              </w:rPr>
              <w:t>Сумма,руб</w:t>
            </w:r>
            <w:proofErr w:type="spellEnd"/>
            <w:r w:rsidRPr="003E297C">
              <w:rPr>
                <w:sz w:val="26"/>
                <w:szCs w:val="26"/>
              </w:rPr>
              <w:t>.</w:t>
            </w:r>
          </w:p>
        </w:tc>
      </w:tr>
      <w:tr w:rsidR="00025B09" w:rsidRPr="003E297C" w:rsidTr="00C17FD8">
        <w:tc>
          <w:tcPr>
            <w:tcW w:w="3474" w:type="dxa"/>
          </w:tcPr>
          <w:p w:rsidR="00025B09" w:rsidRDefault="00025B09" w:rsidP="00C17FD8"/>
          <w:p w:rsidR="00025B09" w:rsidRDefault="00025B09" w:rsidP="00C17FD8"/>
          <w:p w:rsidR="00025B09" w:rsidRPr="003E297C" w:rsidRDefault="00866053" w:rsidP="003930D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</w:t>
            </w:r>
            <w:r w:rsidR="003930D7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="00ED2869" w:rsidRPr="007022DE">
              <w:rPr>
                <w:sz w:val="28"/>
                <w:szCs w:val="28"/>
              </w:rPr>
              <w:t>2</w:t>
            </w:r>
            <w:r w:rsidR="00ED2869">
              <w:rPr>
                <w:sz w:val="28"/>
                <w:szCs w:val="28"/>
              </w:rPr>
              <w:t xml:space="preserve"> </w:t>
            </w:r>
            <w:r w:rsidR="00ED2869" w:rsidRPr="007022DE">
              <w:rPr>
                <w:sz w:val="28"/>
                <w:szCs w:val="28"/>
              </w:rPr>
              <w:t>02</w:t>
            </w:r>
            <w:r w:rsidR="00ED2869">
              <w:rPr>
                <w:sz w:val="28"/>
                <w:szCs w:val="28"/>
              </w:rPr>
              <w:t xml:space="preserve"> </w:t>
            </w:r>
            <w:r w:rsidR="00ED2869" w:rsidRPr="007022DE">
              <w:rPr>
                <w:sz w:val="28"/>
                <w:szCs w:val="28"/>
              </w:rPr>
              <w:t>45550</w:t>
            </w:r>
            <w:r w:rsidR="00ED2869">
              <w:rPr>
                <w:sz w:val="28"/>
                <w:szCs w:val="28"/>
              </w:rPr>
              <w:t xml:space="preserve"> 10 </w:t>
            </w:r>
            <w:r w:rsidR="00ED2869" w:rsidRPr="007022DE">
              <w:rPr>
                <w:sz w:val="28"/>
                <w:szCs w:val="28"/>
              </w:rPr>
              <w:t>0000</w:t>
            </w:r>
            <w:r w:rsidR="00ED2869">
              <w:rPr>
                <w:sz w:val="28"/>
                <w:szCs w:val="28"/>
              </w:rPr>
              <w:t xml:space="preserve"> </w:t>
            </w:r>
            <w:r w:rsidR="00ED2869" w:rsidRPr="007022DE">
              <w:rPr>
                <w:sz w:val="28"/>
                <w:szCs w:val="28"/>
              </w:rPr>
              <w:t>150</w:t>
            </w:r>
          </w:p>
        </w:tc>
        <w:tc>
          <w:tcPr>
            <w:tcW w:w="3474" w:type="dxa"/>
          </w:tcPr>
          <w:p w:rsidR="00025B09" w:rsidRPr="003E297C" w:rsidRDefault="00025B09" w:rsidP="00C17FD8">
            <w:pPr>
              <w:jc w:val="center"/>
              <w:rPr>
                <w:iCs/>
              </w:rPr>
            </w:pPr>
          </w:p>
          <w:p w:rsidR="00866053" w:rsidRPr="007664F6" w:rsidRDefault="00025B09" w:rsidP="00866053">
            <w:pPr>
              <w:pStyle w:val="ConsPlusNormal"/>
              <w:jc w:val="both"/>
              <w:rPr>
                <w:sz w:val="28"/>
                <w:szCs w:val="28"/>
              </w:rPr>
            </w:pPr>
            <w:r w:rsidRPr="00E31DBB">
              <w:rPr>
                <w:sz w:val="28"/>
                <w:szCs w:val="28"/>
              </w:rPr>
              <w:t xml:space="preserve">- </w:t>
            </w:r>
            <w:r w:rsidR="00866053" w:rsidRPr="00A25DAB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  <w:r w:rsidR="00866053" w:rsidRPr="007664F6">
              <w:rPr>
                <w:sz w:val="28"/>
                <w:szCs w:val="28"/>
              </w:rPr>
              <w:t xml:space="preserve">         </w:t>
            </w:r>
          </w:p>
          <w:p w:rsidR="00866053" w:rsidRDefault="00866053" w:rsidP="00866053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  <w:r w:rsidRPr="007664F6">
              <w:rPr>
                <w:sz w:val="28"/>
                <w:szCs w:val="28"/>
              </w:rPr>
              <w:t xml:space="preserve">Дотации (гранты) на поощрения за достижение значений показателей для оценки эффективности деятельности органов местного самоуправления   </w:t>
            </w:r>
          </w:p>
          <w:p w:rsidR="00025B09" w:rsidRPr="003E297C" w:rsidRDefault="00025B09" w:rsidP="00C1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025B09" w:rsidRPr="003E297C" w:rsidRDefault="00025B09" w:rsidP="00C17FD8">
            <w:pPr>
              <w:jc w:val="center"/>
              <w:rPr>
                <w:sz w:val="26"/>
                <w:szCs w:val="26"/>
              </w:rPr>
            </w:pPr>
          </w:p>
          <w:p w:rsidR="00025B09" w:rsidRPr="003E297C" w:rsidRDefault="00025B09" w:rsidP="00C17FD8">
            <w:pPr>
              <w:jc w:val="center"/>
              <w:rPr>
                <w:sz w:val="26"/>
                <w:szCs w:val="26"/>
              </w:rPr>
            </w:pPr>
          </w:p>
          <w:p w:rsidR="00025B09" w:rsidRPr="003E297C" w:rsidRDefault="00866053" w:rsidP="00C17F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117714,29</w:t>
            </w:r>
          </w:p>
        </w:tc>
      </w:tr>
    </w:tbl>
    <w:p w:rsidR="00025B09" w:rsidRDefault="00025B09" w:rsidP="00025B09">
      <w:pPr>
        <w:jc w:val="center"/>
        <w:rPr>
          <w:sz w:val="26"/>
          <w:szCs w:val="26"/>
        </w:rPr>
      </w:pPr>
    </w:p>
    <w:p w:rsidR="00025B09" w:rsidRDefault="00025B09" w:rsidP="00025B09">
      <w:pPr>
        <w:pStyle w:val="ConsPlusNormal"/>
        <w:jc w:val="right"/>
      </w:pPr>
      <w:r>
        <w:t>Приложение2</w:t>
      </w:r>
    </w:p>
    <w:p w:rsidR="00025B09" w:rsidRDefault="00025B09" w:rsidP="00025B09">
      <w:pPr>
        <w:pStyle w:val="ConsPlusNormal"/>
        <w:jc w:val="right"/>
      </w:pPr>
      <w:r>
        <w:t>к Постановлению Главы</w:t>
      </w:r>
    </w:p>
    <w:p w:rsidR="00025B09" w:rsidRDefault="00C63393" w:rsidP="00025B09">
      <w:pPr>
        <w:pStyle w:val="ConsPlusNormal"/>
        <w:jc w:val="right"/>
      </w:pPr>
      <w:proofErr w:type="spellStart"/>
      <w:r>
        <w:t>Деревянского</w:t>
      </w:r>
      <w:proofErr w:type="spellEnd"/>
    </w:p>
    <w:p w:rsidR="00025B09" w:rsidRDefault="00025B09" w:rsidP="00025B09">
      <w:pPr>
        <w:pStyle w:val="ConsPlusNormal"/>
        <w:jc w:val="right"/>
      </w:pPr>
      <w:r>
        <w:t>сельского поселения</w:t>
      </w:r>
    </w:p>
    <w:p w:rsidR="00025B09" w:rsidRDefault="00025B09" w:rsidP="00025B09">
      <w:pPr>
        <w:pStyle w:val="ConsPlusNormal"/>
        <w:jc w:val="right"/>
      </w:pPr>
      <w:r>
        <w:t xml:space="preserve">от  </w:t>
      </w:r>
      <w:r w:rsidR="00866053">
        <w:t>26 декабря</w:t>
      </w:r>
      <w:r>
        <w:t xml:space="preserve">  201</w:t>
      </w:r>
      <w:r w:rsidR="002C3E13">
        <w:t xml:space="preserve">9 </w:t>
      </w:r>
      <w:r>
        <w:t>года  №</w:t>
      </w:r>
      <w:r w:rsidR="00C63393">
        <w:t>126-П</w:t>
      </w:r>
    </w:p>
    <w:p w:rsidR="00025B09" w:rsidRDefault="00025B09" w:rsidP="00025B09">
      <w:pPr>
        <w:pStyle w:val="ConsPlusNormal"/>
        <w:jc w:val="right"/>
      </w:pPr>
    </w:p>
    <w:p w:rsidR="00025B09" w:rsidRDefault="00025B09" w:rsidP="00025B09">
      <w:pPr>
        <w:jc w:val="center"/>
        <w:rPr>
          <w:sz w:val="26"/>
          <w:szCs w:val="26"/>
        </w:rPr>
      </w:pPr>
    </w:p>
    <w:p w:rsidR="00025B09" w:rsidRDefault="00025B09" w:rsidP="00025B09">
      <w:pPr>
        <w:jc w:val="center"/>
        <w:rPr>
          <w:sz w:val="26"/>
          <w:szCs w:val="26"/>
        </w:rPr>
      </w:pPr>
      <w:r>
        <w:rPr>
          <w:sz w:val="26"/>
          <w:szCs w:val="26"/>
        </w:rPr>
        <w:t>Изменения</w:t>
      </w:r>
    </w:p>
    <w:p w:rsidR="00025B09" w:rsidRDefault="00025B09" w:rsidP="00025B09">
      <w:pPr>
        <w:jc w:val="center"/>
      </w:pPr>
      <w:r>
        <w:t xml:space="preserve">в сводную роспись бюджета </w:t>
      </w:r>
      <w:proofErr w:type="spellStart"/>
      <w:r w:rsidR="00C63393">
        <w:t>Деревянского</w:t>
      </w:r>
      <w:proofErr w:type="spellEnd"/>
      <w:r>
        <w:t xml:space="preserve"> сельского поселения на 201</w:t>
      </w:r>
      <w:r w:rsidR="002C3E13">
        <w:t>9</w:t>
      </w:r>
      <w:r>
        <w:t xml:space="preserve"> год</w:t>
      </w:r>
    </w:p>
    <w:p w:rsidR="00025B09" w:rsidRDefault="00025B09" w:rsidP="00025B09">
      <w:pPr>
        <w:jc w:val="center"/>
      </w:pPr>
    </w:p>
    <w:p w:rsidR="00025B09" w:rsidRDefault="00025B09" w:rsidP="00025B09">
      <w:pPr>
        <w:jc w:val="center"/>
      </w:pPr>
      <w:r>
        <w:t xml:space="preserve"> Раздел I РАСХОДЫ</w:t>
      </w:r>
    </w:p>
    <w:p w:rsidR="00025B09" w:rsidRDefault="00025B09" w:rsidP="00025B0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0"/>
        <w:gridCol w:w="1236"/>
        <w:gridCol w:w="1616"/>
        <w:gridCol w:w="1959"/>
        <w:gridCol w:w="1145"/>
        <w:gridCol w:w="963"/>
        <w:gridCol w:w="822"/>
        <w:gridCol w:w="1321"/>
      </w:tblGrid>
      <w:tr w:rsidR="00025B09" w:rsidTr="00C17FD8">
        <w:tc>
          <w:tcPr>
            <w:tcW w:w="1359" w:type="dxa"/>
          </w:tcPr>
          <w:p w:rsidR="00025B09" w:rsidRDefault="00025B09" w:rsidP="00C17FD8">
            <w:pPr>
              <w:jc w:val="center"/>
            </w:pPr>
            <w:r>
              <w:t xml:space="preserve">Код </w:t>
            </w:r>
          </w:p>
          <w:p w:rsidR="00025B09" w:rsidRDefault="00025B09" w:rsidP="00C17FD8">
            <w:pPr>
              <w:jc w:val="center"/>
            </w:pPr>
            <w:r>
              <w:t xml:space="preserve">главного </w:t>
            </w:r>
            <w:proofErr w:type="spellStart"/>
            <w:r>
              <w:t>распоряди-теля</w:t>
            </w:r>
            <w:proofErr w:type="spellEnd"/>
          </w:p>
        </w:tc>
        <w:tc>
          <w:tcPr>
            <w:tcW w:w="928" w:type="dxa"/>
          </w:tcPr>
          <w:p w:rsidR="00025B09" w:rsidRDefault="00025B09" w:rsidP="00C17FD8">
            <w:pPr>
              <w:jc w:val="center"/>
            </w:pPr>
            <w:r>
              <w:t xml:space="preserve">Раздел </w:t>
            </w:r>
            <w:proofErr w:type="spellStart"/>
            <w:r>
              <w:t>подраз</w:t>
            </w:r>
            <w:proofErr w:type="spellEnd"/>
          </w:p>
          <w:p w:rsidR="00025B09" w:rsidRDefault="00025B09" w:rsidP="00C17FD8">
            <w:pPr>
              <w:jc w:val="center"/>
            </w:pPr>
            <w:r>
              <w:t>дел</w:t>
            </w:r>
          </w:p>
        </w:tc>
        <w:tc>
          <w:tcPr>
            <w:tcW w:w="1416" w:type="dxa"/>
          </w:tcPr>
          <w:p w:rsidR="00025B09" w:rsidRDefault="00025B09" w:rsidP="00C17FD8">
            <w:pPr>
              <w:jc w:val="center"/>
            </w:pPr>
            <w:r>
              <w:t xml:space="preserve">Код </w:t>
            </w:r>
          </w:p>
          <w:p w:rsidR="00025B09" w:rsidRDefault="00025B09" w:rsidP="00C17FD8">
            <w:pPr>
              <w:jc w:val="center"/>
            </w:pPr>
            <w:proofErr w:type="spellStart"/>
            <w:r>
              <w:t>целе</w:t>
            </w:r>
            <w:proofErr w:type="spellEnd"/>
            <w:r>
              <w:t>-</w:t>
            </w:r>
          </w:p>
          <w:p w:rsidR="00025B09" w:rsidRDefault="00025B09" w:rsidP="00C17FD8">
            <w:pPr>
              <w:jc w:val="center"/>
            </w:pPr>
            <w:r>
              <w:t xml:space="preserve">вой </w:t>
            </w:r>
          </w:p>
          <w:p w:rsidR="00025B09" w:rsidRDefault="00025B09" w:rsidP="00C17FD8">
            <w:pPr>
              <w:jc w:val="center"/>
            </w:pPr>
            <w:r>
              <w:t>статьи</w:t>
            </w:r>
          </w:p>
        </w:tc>
        <w:tc>
          <w:tcPr>
            <w:tcW w:w="2327" w:type="dxa"/>
          </w:tcPr>
          <w:p w:rsidR="00025B09" w:rsidRDefault="00025B09" w:rsidP="00C17FD8">
            <w:pPr>
              <w:jc w:val="center"/>
            </w:pPr>
            <w:r>
              <w:t>Наименование целевой статьи</w:t>
            </w:r>
          </w:p>
        </w:tc>
        <w:tc>
          <w:tcPr>
            <w:tcW w:w="1145" w:type="dxa"/>
          </w:tcPr>
          <w:p w:rsidR="00025B09" w:rsidRDefault="00025B09" w:rsidP="00C17FD8">
            <w:pPr>
              <w:jc w:val="center"/>
            </w:pPr>
            <w:r>
              <w:t xml:space="preserve">Код </w:t>
            </w:r>
          </w:p>
          <w:p w:rsidR="00025B09" w:rsidRDefault="00025B09" w:rsidP="00C17FD8">
            <w:pPr>
              <w:jc w:val="center"/>
            </w:pPr>
            <w:r>
              <w:t>вида расходов</w:t>
            </w:r>
          </w:p>
        </w:tc>
        <w:tc>
          <w:tcPr>
            <w:tcW w:w="1093" w:type="dxa"/>
          </w:tcPr>
          <w:p w:rsidR="00025B09" w:rsidRDefault="00025B09" w:rsidP="00C17FD8">
            <w:pPr>
              <w:jc w:val="center"/>
            </w:pPr>
            <w:r>
              <w:t>Код статьи</w:t>
            </w:r>
          </w:p>
        </w:tc>
        <w:tc>
          <w:tcPr>
            <w:tcW w:w="1006" w:type="dxa"/>
          </w:tcPr>
          <w:p w:rsidR="00025B09" w:rsidRDefault="00025B09" w:rsidP="00C17FD8">
            <w:pPr>
              <w:jc w:val="center"/>
            </w:pPr>
            <w:r>
              <w:t>Код цели</w:t>
            </w:r>
          </w:p>
        </w:tc>
        <w:tc>
          <w:tcPr>
            <w:tcW w:w="1148" w:type="dxa"/>
          </w:tcPr>
          <w:p w:rsidR="00025B09" w:rsidRDefault="00025B09" w:rsidP="00C17FD8">
            <w:pPr>
              <w:jc w:val="center"/>
            </w:pPr>
            <w:r>
              <w:t>Сумма, руб.</w:t>
            </w:r>
          </w:p>
        </w:tc>
      </w:tr>
      <w:tr w:rsidR="00025B09" w:rsidTr="00C17FD8">
        <w:tc>
          <w:tcPr>
            <w:tcW w:w="1359" w:type="dxa"/>
          </w:tcPr>
          <w:p w:rsidR="00025B09" w:rsidRDefault="00025B09" w:rsidP="00C63393">
            <w:pPr>
              <w:jc w:val="center"/>
            </w:pPr>
            <w:r>
              <w:t>0</w:t>
            </w:r>
            <w:r w:rsidR="00C63393">
              <w:t>05</w:t>
            </w:r>
          </w:p>
        </w:tc>
        <w:tc>
          <w:tcPr>
            <w:tcW w:w="928" w:type="dxa"/>
          </w:tcPr>
          <w:p w:rsidR="00025B09" w:rsidRDefault="00866053" w:rsidP="00C17FD8">
            <w:pPr>
              <w:jc w:val="center"/>
            </w:pPr>
            <w:r>
              <w:t>0102,0104</w:t>
            </w:r>
          </w:p>
        </w:tc>
        <w:tc>
          <w:tcPr>
            <w:tcW w:w="1416" w:type="dxa"/>
          </w:tcPr>
          <w:p w:rsidR="00025B09" w:rsidRPr="003A1F37" w:rsidRDefault="00ED2869" w:rsidP="002C3E13">
            <w:pPr>
              <w:jc w:val="center"/>
            </w:pPr>
            <w:r>
              <w:rPr>
                <w:sz w:val="28"/>
                <w:szCs w:val="28"/>
              </w:rPr>
              <w:t>1120055501</w:t>
            </w:r>
          </w:p>
        </w:tc>
        <w:tc>
          <w:tcPr>
            <w:tcW w:w="2327" w:type="dxa"/>
          </w:tcPr>
          <w:p w:rsidR="00025B09" w:rsidRDefault="00866053" w:rsidP="00C17FD8">
            <w:pPr>
              <w:jc w:val="center"/>
            </w:pPr>
            <w:r w:rsidRPr="00B71907">
              <w:rPr>
                <w:sz w:val="17"/>
                <w:szCs w:val="17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5" w:type="dxa"/>
          </w:tcPr>
          <w:p w:rsidR="00025B09" w:rsidRDefault="00866053" w:rsidP="00C17FD8">
            <w:pPr>
              <w:jc w:val="center"/>
            </w:pPr>
            <w:r>
              <w:t>120</w:t>
            </w:r>
          </w:p>
        </w:tc>
        <w:tc>
          <w:tcPr>
            <w:tcW w:w="1093" w:type="dxa"/>
          </w:tcPr>
          <w:p w:rsidR="00025B09" w:rsidRDefault="00025B09" w:rsidP="00C17FD8">
            <w:pPr>
              <w:jc w:val="center"/>
            </w:pPr>
            <w:r>
              <w:t>000</w:t>
            </w:r>
          </w:p>
        </w:tc>
        <w:tc>
          <w:tcPr>
            <w:tcW w:w="1006" w:type="dxa"/>
          </w:tcPr>
          <w:p w:rsidR="00025B09" w:rsidRDefault="00ED2869" w:rsidP="003A1F37">
            <w:pPr>
              <w:jc w:val="center"/>
            </w:pPr>
            <w:r>
              <w:t>19-Ж41</w:t>
            </w:r>
          </w:p>
        </w:tc>
        <w:tc>
          <w:tcPr>
            <w:tcW w:w="1148" w:type="dxa"/>
          </w:tcPr>
          <w:p w:rsidR="00025B09" w:rsidRDefault="00ED2869" w:rsidP="00C17FD8">
            <w:pPr>
              <w:jc w:val="center"/>
            </w:pPr>
            <w:r>
              <w:rPr>
                <w:sz w:val="26"/>
                <w:szCs w:val="26"/>
              </w:rPr>
              <w:t>117714,29</w:t>
            </w:r>
          </w:p>
        </w:tc>
      </w:tr>
    </w:tbl>
    <w:p w:rsidR="00025B09" w:rsidRDefault="00025B09" w:rsidP="00025B09">
      <w:pPr>
        <w:jc w:val="center"/>
      </w:pPr>
    </w:p>
    <w:p w:rsidR="00025B09" w:rsidRPr="00EB2EB9" w:rsidRDefault="00025B09" w:rsidP="00025B09">
      <w:pPr>
        <w:jc w:val="center"/>
        <w:rPr>
          <w:sz w:val="26"/>
          <w:szCs w:val="26"/>
        </w:rPr>
      </w:pPr>
    </w:p>
    <w:p w:rsidR="001E5A0B" w:rsidRPr="00EB2EB9" w:rsidRDefault="001E5A0B" w:rsidP="00BD29B7">
      <w:pPr>
        <w:jc w:val="center"/>
        <w:rPr>
          <w:sz w:val="26"/>
          <w:szCs w:val="26"/>
        </w:rPr>
      </w:pPr>
    </w:p>
    <w:sectPr w:rsidR="001E5A0B" w:rsidRPr="00EB2EB9" w:rsidSect="005E78ED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59EF"/>
    <w:multiLevelType w:val="hybridMultilevel"/>
    <w:tmpl w:val="E09E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BF6E69"/>
    <w:rsid w:val="00025B09"/>
    <w:rsid w:val="0006251D"/>
    <w:rsid w:val="000673D1"/>
    <w:rsid w:val="000D1E40"/>
    <w:rsid w:val="00101B7B"/>
    <w:rsid w:val="00166FF6"/>
    <w:rsid w:val="001D39D5"/>
    <w:rsid w:val="001D706F"/>
    <w:rsid w:val="001E5A0B"/>
    <w:rsid w:val="00212AE7"/>
    <w:rsid w:val="002327BA"/>
    <w:rsid w:val="00245019"/>
    <w:rsid w:val="002C3E13"/>
    <w:rsid w:val="002F7CBB"/>
    <w:rsid w:val="003262D7"/>
    <w:rsid w:val="003930D7"/>
    <w:rsid w:val="003A1F37"/>
    <w:rsid w:val="003E297C"/>
    <w:rsid w:val="00416E05"/>
    <w:rsid w:val="004549AF"/>
    <w:rsid w:val="004A5ED0"/>
    <w:rsid w:val="004D5B8C"/>
    <w:rsid w:val="004D5ECC"/>
    <w:rsid w:val="00521EC5"/>
    <w:rsid w:val="00540FC7"/>
    <w:rsid w:val="00587C76"/>
    <w:rsid w:val="005C48EA"/>
    <w:rsid w:val="005E78ED"/>
    <w:rsid w:val="006C3CB1"/>
    <w:rsid w:val="00732EB9"/>
    <w:rsid w:val="00740B3F"/>
    <w:rsid w:val="00810985"/>
    <w:rsid w:val="00823725"/>
    <w:rsid w:val="008279E8"/>
    <w:rsid w:val="0085029F"/>
    <w:rsid w:val="0085160F"/>
    <w:rsid w:val="00866053"/>
    <w:rsid w:val="008F5E36"/>
    <w:rsid w:val="00924430"/>
    <w:rsid w:val="00936AAE"/>
    <w:rsid w:val="00965CD7"/>
    <w:rsid w:val="00966CA4"/>
    <w:rsid w:val="009F4A7D"/>
    <w:rsid w:val="00A3068F"/>
    <w:rsid w:val="00A6552D"/>
    <w:rsid w:val="00A80BCF"/>
    <w:rsid w:val="00AA0B63"/>
    <w:rsid w:val="00B242C7"/>
    <w:rsid w:val="00B43841"/>
    <w:rsid w:val="00B4679A"/>
    <w:rsid w:val="00B72237"/>
    <w:rsid w:val="00B81279"/>
    <w:rsid w:val="00B82943"/>
    <w:rsid w:val="00BA2EC0"/>
    <w:rsid w:val="00BD29B7"/>
    <w:rsid w:val="00BF6E69"/>
    <w:rsid w:val="00BF6F74"/>
    <w:rsid w:val="00C17FD8"/>
    <w:rsid w:val="00C206BE"/>
    <w:rsid w:val="00C63393"/>
    <w:rsid w:val="00CD208A"/>
    <w:rsid w:val="00CE109B"/>
    <w:rsid w:val="00D638FE"/>
    <w:rsid w:val="00D77149"/>
    <w:rsid w:val="00D93524"/>
    <w:rsid w:val="00DB0714"/>
    <w:rsid w:val="00DD4132"/>
    <w:rsid w:val="00E31DBB"/>
    <w:rsid w:val="00E7760C"/>
    <w:rsid w:val="00E84E7A"/>
    <w:rsid w:val="00EB2EB9"/>
    <w:rsid w:val="00EB537A"/>
    <w:rsid w:val="00EC3207"/>
    <w:rsid w:val="00ED2869"/>
    <w:rsid w:val="00EE60C4"/>
    <w:rsid w:val="00F32091"/>
    <w:rsid w:val="00F719CE"/>
    <w:rsid w:val="00FD5753"/>
    <w:rsid w:val="00FE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B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E69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BF6E69"/>
    <w:pPr>
      <w:widowControl w:val="0"/>
      <w:autoSpaceDE w:val="0"/>
      <w:autoSpaceDN w:val="0"/>
    </w:pPr>
    <w:rPr>
      <w:rFonts w:eastAsia="Times New Roman"/>
      <w:b/>
      <w:sz w:val="22"/>
    </w:rPr>
  </w:style>
  <w:style w:type="paragraph" w:customStyle="1" w:styleId="ConsPlusTitlePage">
    <w:name w:val="ConsPlusTitlePage"/>
    <w:rsid w:val="00BF6E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F7C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 Spacing"/>
    <w:qFormat/>
    <w:rsid w:val="00EC3207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C32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2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EB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E7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Каталевская Жанна Анатольевна</dc:creator>
  <cp:lastModifiedBy>User</cp:lastModifiedBy>
  <cp:revision>6</cp:revision>
  <cp:lastPrinted>2020-03-23T08:39:00Z</cp:lastPrinted>
  <dcterms:created xsi:type="dcterms:W3CDTF">2020-03-23T08:37:00Z</dcterms:created>
  <dcterms:modified xsi:type="dcterms:W3CDTF">2020-03-23T10:14:00Z</dcterms:modified>
</cp:coreProperties>
</file>