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A" w:rsidRDefault="00142ACA" w:rsidP="00142ACA"/>
    <w:p w:rsidR="00142ACA" w:rsidRDefault="00142ACA" w:rsidP="00142ACA"/>
    <w:p w:rsidR="00142ACA" w:rsidRDefault="00142ACA" w:rsidP="00142ACA"/>
    <w:p w:rsidR="00142ACA" w:rsidRDefault="00F0056B" w:rsidP="00142ACA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095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ACA" w:rsidRDefault="00142ACA" w:rsidP="00142ACA">
      <w:pPr>
        <w:jc w:val="center"/>
      </w:pPr>
    </w:p>
    <w:p w:rsidR="00142ACA" w:rsidRPr="00142ACA" w:rsidRDefault="00142ACA" w:rsidP="00142ACA">
      <w:pPr>
        <w:jc w:val="center"/>
        <w:rPr>
          <w:sz w:val="28"/>
          <w:szCs w:val="28"/>
        </w:rPr>
      </w:pPr>
      <w:r w:rsidRPr="00142ACA">
        <w:rPr>
          <w:sz w:val="28"/>
          <w:szCs w:val="28"/>
        </w:rPr>
        <w:t>РЕСПУБЛИКА КАРЕЛИЯ</w:t>
      </w:r>
    </w:p>
    <w:p w:rsidR="00142ACA" w:rsidRPr="00142ACA" w:rsidRDefault="00142ACA" w:rsidP="00142ACA">
      <w:pPr>
        <w:jc w:val="center"/>
        <w:rPr>
          <w:sz w:val="28"/>
          <w:szCs w:val="28"/>
        </w:rPr>
      </w:pPr>
      <w:r w:rsidRPr="00142ACA">
        <w:rPr>
          <w:sz w:val="28"/>
          <w:szCs w:val="28"/>
        </w:rPr>
        <w:t>ПРИОНЕЖСКИЙ МУНИЦИПАЛЬНЫЙ РАЙОН</w:t>
      </w:r>
    </w:p>
    <w:p w:rsidR="00142ACA" w:rsidRPr="00142ACA" w:rsidRDefault="00142ACA" w:rsidP="00142ACA">
      <w:pPr>
        <w:jc w:val="center"/>
        <w:rPr>
          <w:sz w:val="28"/>
          <w:szCs w:val="28"/>
        </w:rPr>
      </w:pPr>
      <w:r w:rsidRPr="00142ACA">
        <w:rPr>
          <w:sz w:val="28"/>
          <w:szCs w:val="28"/>
        </w:rPr>
        <w:t>АДМИНИСТРАЦИЯ ДЕРЕВЯНСКОГО СЕЛЬСКОГО  ПОСЕЛЕНИЯ</w:t>
      </w:r>
    </w:p>
    <w:p w:rsidR="00142ACA" w:rsidRPr="00142ACA" w:rsidRDefault="00142ACA" w:rsidP="00142ACA">
      <w:pPr>
        <w:jc w:val="center"/>
        <w:rPr>
          <w:sz w:val="28"/>
          <w:szCs w:val="28"/>
        </w:rPr>
      </w:pPr>
    </w:p>
    <w:p w:rsidR="00142ACA" w:rsidRPr="00142ACA" w:rsidRDefault="00142ACA" w:rsidP="00142ACA">
      <w:pPr>
        <w:jc w:val="center"/>
        <w:rPr>
          <w:sz w:val="28"/>
          <w:szCs w:val="28"/>
        </w:rPr>
      </w:pPr>
      <w:r w:rsidRPr="00142ACA">
        <w:rPr>
          <w:sz w:val="28"/>
          <w:szCs w:val="28"/>
        </w:rPr>
        <w:t>ПОСТАНОВЛЕНИЕ</w:t>
      </w:r>
    </w:p>
    <w:p w:rsidR="00142ACA" w:rsidRPr="00142ACA" w:rsidRDefault="00142ACA" w:rsidP="00142ACA">
      <w:pPr>
        <w:jc w:val="center"/>
        <w:rPr>
          <w:sz w:val="28"/>
          <w:szCs w:val="28"/>
        </w:rPr>
      </w:pPr>
    </w:p>
    <w:p w:rsidR="00142ACA" w:rsidRPr="00142ACA" w:rsidRDefault="00142ACA" w:rsidP="00142ACA">
      <w:pPr>
        <w:jc w:val="center"/>
        <w:rPr>
          <w:sz w:val="28"/>
          <w:szCs w:val="28"/>
        </w:rPr>
      </w:pPr>
    </w:p>
    <w:p w:rsidR="00142ACA" w:rsidRPr="00142ACA" w:rsidRDefault="00AC0B22" w:rsidP="00142A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42ACA" w:rsidRPr="00142AC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142ACA" w:rsidRPr="00142ACA">
        <w:rPr>
          <w:sz w:val="28"/>
          <w:szCs w:val="28"/>
        </w:rPr>
        <w:t xml:space="preserve"> года</w:t>
      </w:r>
      <w:r w:rsidR="00142ACA" w:rsidRPr="00142ACA">
        <w:rPr>
          <w:sz w:val="28"/>
          <w:szCs w:val="28"/>
        </w:rPr>
        <w:tab/>
      </w:r>
      <w:r w:rsidR="00142ACA" w:rsidRPr="00142ACA">
        <w:rPr>
          <w:sz w:val="28"/>
          <w:szCs w:val="28"/>
        </w:rPr>
        <w:tab/>
      </w:r>
      <w:r w:rsidR="00142ACA" w:rsidRPr="00142ACA">
        <w:rPr>
          <w:sz w:val="28"/>
          <w:szCs w:val="28"/>
        </w:rPr>
        <w:tab/>
      </w:r>
      <w:r w:rsidR="00142ACA" w:rsidRPr="00142ACA">
        <w:rPr>
          <w:sz w:val="28"/>
          <w:szCs w:val="28"/>
        </w:rPr>
        <w:tab/>
      </w:r>
      <w:r w:rsidR="00142ACA" w:rsidRPr="00142ACA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16</w:t>
      </w:r>
      <w:r w:rsidR="00142ACA" w:rsidRPr="00142ACA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>Об утверждении Порядка составления и сроках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>предоставления бюджетной отчетности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 </w:t>
      </w:r>
    </w:p>
    <w:p w:rsidR="00142ACA" w:rsidRPr="00142ACA" w:rsidRDefault="00142ACA" w:rsidP="00142ACA">
      <w:pPr>
        <w:ind w:firstLine="708"/>
        <w:jc w:val="both"/>
        <w:rPr>
          <w:sz w:val="28"/>
          <w:szCs w:val="28"/>
        </w:rPr>
      </w:pPr>
      <w:proofErr w:type="gramStart"/>
      <w:r w:rsidRPr="00142ACA">
        <w:rPr>
          <w:sz w:val="28"/>
          <w:szCs w:val="28"/>
        </w:rPr>
        <w:t>В целях своевременного и качественного составления и представления сводной бюджетной отчетности главными администраторами средств бю</w:t>
      </w:r>
      <w:r w:rsidRPr="00142ACA">
        <w:rPr>
          <w:sz w:val="28"/>
          <w:szCs w:val="28"/>
        </w:rPr>
        <w:t>д</w:t>
      </w:r>
      <w:r w:rsidR="00AC0B22">
        <w:rPr>
          <w:sz w:val="28"/>
          <w:szCs w:val="28"/>
        </w:rPr>
        <w:t xml:space="preserve">жета </w:t>
      </w:r>
      <w:proofErr w:type="spellStart"/>
      <w:r w:rsidR="00AC0B22">
        <w:rPr>
          <w:sz w:val="28"/>
          <w:szCs w:val="28"/>
        </w:rPr>
        <w:t>Деревян</w:t>
      </w:r>
      <w:r w:rsidRPr="00142ACA">
        <w:rPr>
          <w:sz w:val="28"/>
          <w:szCs w:val="28"/>
        </w:rPr>
        <w:t>ского</w:t>
      </w:r>
      <w:proofErr w:type="spellEnd"/>
      <w:r w:rsidRPr="00142ACA">
        <w:rPr>
          <w:sz w:val="28"/>
          <w:szCs w:val="28"/>
        </w:rPr>
        <w:t xml:space="preserve"> сельского поселения, в соответствии со статьей 154 Бю</w:t>
      </w:r>
      <w:r w:rsidRPr="00142ACA">
        <w:rPr>
          <w:sz w:val="28"/>
          <w:szCs w:val="28"/>
        </w:rPr>
        <w:t>д</w:t>
      </w:r>
      <w:r w:rsidRPr="00142ACA">
        <w:rPr>
          <w:sz w:val="28"/>
          <w:szCs w:val="28"/>
        </w:rPr>
        <w:t xml:space="preserve">жетного кодекса Российской Федерации и Решением Совета </w:t>
      </w:r>
      <w:proofErr w:type="spellStart"/>
      <w:r w:rsidRPr="00142ACA">
        <w:rPr>
          <w:sz w:val="28"/>
          <w:szCs w:val="28"/>
        </w:rPr>
        <w:t>Деревянского</w:t>
      </w:r>
      <w:proofErr w:type="spellEnd"/>
      <w:r w:rsidRPr="00142A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42ACA">
        <w:rPr>
          <w:sz w:val="28"/>
          <w:szCs w:val="28"/>
        </w:rPr>
        <w:t>от 2</w:t>
      </w:r>
      <w:r w:rsidR="00AC0B22">
        <w:rPr>
          <w:sz w:val="28"/>
          <w:szCs w:val="28"/>
        </w:rPr>
        <w:t>4 января 2013</w:t>
      </w:r>
      <w:r w:rsidRPr="00142ACA">
        <w:rPr>
          <w:sz w:val="28"/>
          <w:szCs w:val="28"/>
        </w:rPr>
        <w:t xml:space="preserve"> года   </w:t>
      </w:r>
      <w:r w:rsidRPr="00142ACA">
        <w:rPr>
          <w:sz w:val="28"/>
          <w:szCs w:val="28"/>
        </w:rPr>
        <w:tab/>
        <w:t xml:space="preserve">№  </w:t>
      </w:r>
      <w:r w:rsidR="00AC0B22">
        <w:rPr>
          <w:sz w:val="28"/>
          <w:szCs w:val="28"/>
        </w:rPr>
        <w:t>3</w:t>
      </w:r>
      <w:r w:rsidRPr="00142AC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Pr="00142ACA">
        <w:rPr>
          <w:sz w:val="28"/>
          <w:szCs w:val="28"/>
        </w:rPr>
        <w:t xml:space="preserve"> утверждении Пол</w:t>
      </w:r>
      <w:r w:rsidRPr="00142ACA">
        <w:rPr>
          <w:sz w:val="28"/>
          <w:szCs w:val="28"/>
        </w:rPr>
        <w:t>о</w:t>
      </w:r>
      <w:r w:rsidRPr="00142ACA">
        <w:rPr>
          <w:sz w:val="28"/>
          <w:szCs w:val="28"/>
        </w:rPr>
        <w:t>жения «О бюджетном процессе в</w:t>
      </w:r>
      <w:r>
        <w:rPr>
          <w:sz w:val="28"/>
          <w:szCs w:val="28"/>
        </w:rPr>
        <w:t xml:space="preserve"> </w:t>
      </w:r>
      <w:proofErr w:type="spellStart"/>
      <w:r w:rsidRPr="00142ACA">
        <w:rPr>
          <w:sz w:val="28"/>
          <w:szCs w:val="28"/>
        </w:rPr>
        <w:t>Деревянском</w:t>
      </w:r>
      <w:proofErr w:type="spellEnd"/>
      <w:r w:rsidRPr="00142ACA">
        <w:rPr>
          <w:sz w:val="28"/>
          <w:szCs w:val="28"/>
        </w:rPr>
        <w:t xml:space="preserve"> сельском поселении </w:t>
      </w:r>
      <w:proofErr w:type="spellStart"/>
      <w:r w:rsidRPr="00142ACA">
        <w:rPr>
          <w:sz w:val="28"/>
          <w:szCs w:val="28"/>
        </w:rPr>
        <w:t>Пр</w:t>
      </w:r>
      <w:r w:rsidRPr="00142ACA">
        <w:rPr>
          <w:sz w:val="28"/>
          <w:szCs w:val="28"/>
        </w:rPr>
        <w:t>и</w:t>
      </w:r>
      <w:r w:rsidRPr="00142ACA">
        <w:rPr>
          <w:sz w:val="28"/>
          <w:szCs w:val="28"/>
        </w:rPr>
        <w:t>онежского</w:t>
      </w:r>
      <w:proofErr w:type="spellEnd"/>
      <w:r w:rsidRPr="00142ACA">
        <w:rPr>
          <w:sz w:val="28"/>
          <w:szCs w:val="28"/>
        </w:rPr>
        <w:t xml:space="preserve"> муниципального района Республики Карелия»</w:t>
      </w:r>
      <w:r>
        <w:rPr>
          <w:sz w:val="28"/>
          <w:szCs w:val="28"/>
        </w:rPr>
        <w:t xml:space="preserve">, </w:t>
      </w:r>
      <w:r w:rsidRPr="00142ACA">
        <w:rPr>
          <w:sz w:val="28"/>
          <w:szCs w:val="28"/>
        </w:rPr>
        <w:t xml:space="preserve">Администрация </w:t>
      </w:r>
      <w:proofErr w:type="spellStart"/>
      <w:r w:rsidRPr="00142ACA">
        <w:rPr>
          <w:sz w:val="28"/>
          <w:szCs w:val="28"/>
        </w:rPr>
        <w:t>Деревянского</w:t>
      </w:r>
      <w:proofErr w:type="spellEnd"/>
      <w:r w:rsidRPr="00142ACA"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 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>1. Утвердить Порядок составления бюджетной отчетности</w:t>
      </w:r>
      <w:r w:rsidR="00AC0B22">
        <w:rPr>
          <w:sz w:val="28"/>
          <w:szCs w:val="28"/>
        </w:rPr>
        <w:t>,</w:t>
      </w:r>
      <w:r w:rsidRPr="00142ACA">
        <w:rPr>
          <w:sz w:val="28"/>
          <w:szCs w:val="28"/>
        </w:rPr>
        <w:t xml:space="preserve"> </w:t>
      </w:r>
      <w:proofErr w:type="gramStart"/>
      <w:r w:rsidRPr="00142ACA">
        <w:rPr>
          <w:sz w:val="28"/>
          <w:szCs w:val="28"/>
        </w:rPr>
        <w:t>согласно прил</w:t>
      </w:r>
      <w:r w:rsidRPr="00142ACA">
        <w:rPr>
          <w:sz w:val="28"/>
          <w:szCs w:val="28"/>
        </w:rPr>
        <w:t>о</w:t>
      </w:r>
      <w:r w:rsidRPr="00142ACA">
        <w:rPr>
          <w:sz w:val="28"/>
          <w:szCs w:val="28"/>
        </w:rPr>
        <w:t>жения</w:t>
      </w:r>
      <w:proofErr w:type="gramEnd"/>
      <w:r w:rsidRPr="00142ACA">
        <w:rPr>
          <w:sz w:val="28"/>
          <w:szCs w:val="28"/>
        </w:rPr>
        <w:t xml:space="preserve"> №1.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>2. Настоящее постановление вступает в силу с момента подписания и распр</w:t>
      </w:r>
      <w:r w:rsidRPr="00142ACA">
        <w:rPr>
          <w:sz w:val="28"/>
          <w:szCs w:val="28"/>
        </w:rPr>
        <w:t>о</w:t>
      </w:r>
      <w:r w:rsidRPr="00142ACA">
        <w:rPr>
          <w:sz w:val="28"/>
          <w:szCs w:val="28"/>
        </w:rPr>
        <w:t xml:space="preserve">страняется на </w:t>
      </w:r>
      <w:proofErr w:type="gramStart"/>
      <w:r w:rsidRPr="00142ACA">
        <w:rPr>
          <w:sz w:val="28"/>
          <w:szCs w:val="28"/>
        </w:rPr>
        <w:t>правоотношения</w:t>
      </w:r>
      <w:proofErr w:type="gramEnd"/>
      <w:r w:rsidRPr="00142ACA">
        <w:rPr>
          <w:sz w:val="28"/>
          <w:szCs w:val="28"/>
        </w:rPr>
        <w:t xml:space="preserve"> возникшие с 1 января 202</w:t>
      </w:r>
      <w:r w:rsidR="00AC0B22">
        <w:rPr>
          <w:sz w:val="28"/>
          <w:szCs w:val="28"/>
        </w:rPr>
        <w:t>3</w:t>
      </w:r>
      <w:r w:rsidRPr="00142ACA">
        <w:rPr>
          <w:sz w:val="28"/>
          <w:szCs w:val="28"/>
        </w:rPr>
        <w:t xml:space="preserve"> года.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3.Контроль исполнения настоящего постановления возложить на главного </w:t>
      </w:r>
      <w:r>
        <w:rPr>
          <w:sz w:val="28"/>
          <w:szCs w:val="28"/>
        </w:rPr>
        <w:t xml:space="preserve">бухгалтера </w:t>
      </w:r>
      <w:proofErr w:type="spellStart"/>
      <w:r w:rsidR="00AC0B22">
        <w:rPr>
          <w:sz w:val="28"/>
          <w:szCs w:val="28"/>
        </w:rPr>
        <w:t>Сойтонен</w:t>
      </w:r>
      <w:proofErr w:type="spellEnd"/>
      <w:r w:rsidR="00AC0B22">
        <w:rPr>
          <w:sz w:val="28"/>
          <w:szCs w:val="28"/>
        </w:rPr>
        <w:t xml:space="preserve"> А.А.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 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 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</w:p>
    <w:p w:rsidR="00801D5A" w:rsidRDefault="00142ACA" w:rsidP="00142ACA">
      <w:pPr>
        <w:jc w:val="both"/>
        <w:rPr>
          <w:sz w:val="28"/>
          <w:szCs w:val="28"/>
        </w:rPr>
      </w:pPr>
      <w:r w:rsidRPr="00142ACA">
        <w:rPr>
          <w:sz w:val="28"/>
          <w:szCs w:val="28"/>
        </w:rPr>
        <w:t xml:space="preserve">Глава </w:t>
      </w:r>
    </w:p>
    <w:p w:rsidR="00142ACA" w:rsidRPr="00142ACA" w:rsidRDefault="00142ACA" w:rsidP="00142ACA">
      <w:pPr>
        <w:jc w:val="both"/>
        <w:rPr>
          <w:sz w:val="28"/>
          <w:szCs w:val="28"/>
        </w:rPr>
      </w:pPr>
      <w:proofErr w:type="spellStart"/>
      <w:r w:rsidRPr="00142ACA">
        <w:rPr>
          <w:sz w:val="28"/>
          <w:szCs w:val="28"/>
        </w:rPr>
        <w:t>Деревянского</w:t>
      </w:r>
      <w:proofErr w:type="spellEnd"/>
      <w:r w:rsidRPr="00142ACA">
        <w:rPr>
          <w:sz w:val="28"/>
          <w:szCs w:val="28"/>
        </w:rPr>
        <w:t xml:space="preserve"> сельского поселения</w:t>
      </w:r>
      <w:r w:rsidR="00801D5A">
        <w:rPr>
          <w:sz w:val="28"/>
          <w:szCs w:val="28"/>
        </w:rPr>
        <w:t xml:space="preserve"> </w:t>
      </w:r>
      <w:r w:rsidR="00801D5A">
        <w:rPr>
          <w:sz w:val="28"/>
          <w:szCs w:val="28"/>
        </w:rPr>
        <w:tab/>
      </w:r>
      <w:r w:rsidR="00801D5A">
        <w:rPr>
          <w:sz w:val="28"/>
          <w:szCs w:val="28"/>
        </w:rPr>
        <w:tab/>
      </w:r>
      <w:r w:rsidR="00801D5A">
        <w:rPr>
          <w:sz w:val="28"/>
          <w:szCs w:val="28"/>
        </w:rPr>
        <w:tab/>
      </w:r>
      <w:r w:rsidR="00801D5A">
        <w:rPr>
          <w:sz w:val="28"/>
          <w:szCs w:val="28"/>
        </w:rPr>
        <w:tab/>
      </w:r>
      <w:r w:rsidR="00AC0B22">
        <w:rPr>
          <w:sz w:val="28"/>
          <w:szCs w:val="28"/>
        </w:rPr>
        <w:t>Романов А.В.</w:t>
      </w:r>
    </w:p>
    <w:p w:rsidR="00142ACA" w:rsidRPr="00142ACA" w:rsidRDefault="00142ACA" w:rsidP="00142ACA"/>
    <w:p w:rsidR="00142ACA" w:rsidRPr="00142ACA" w:rsidRDefault="00142ACA" w:rsidP="00142ACA">
      <w:r w:rsidRPr="00142ACA">
        <w:t xml:space="preserve"> </w:t>
      </w:r>
    </w:p>
    <w:p w:rsidR="00142ACA" w:rsidRPr="00142ACA" w:rsidRDefault="00142ACA" w:rsidP="00142ACA"/>
    <w:p w:rsidR="00142ACA" w:rsidRPr="00142ACA" w:rsidRDefault="00142ACA" w:rsidP="00142ACA">
      <w:r w:rsidRPr="00142ACA">
        <w:t xml:space="preserve"> </w:t>
      </w:r>
    </w:p>
    <w:p w:rsidR="00142ACA" w:rsidRPr="00142ACA" w:rsidRDefault="00142ACA" w:rsidP="00801D5A">
      <w:pPr>
        <w:jc w:val="right"/>
      </w:pPr>
      <w:r w:rsidRPr="00142ACA">
        <w:t>Приложение № 1</w:t>
      </w:r>
    </w:p>
    <w:p w:rsidR="00142ACA" w:rsidRPr="00142ACA" w:rsidRDefault="00142ACA" w:rsidP="00801D5A">
      <w:pPr>
        <w:jc w:val="right"/>
      </w:pPr>
    </w:p>
    <w:p w:rsidR="00142ACA" w:rsidRPr="00142ACA" w:rsidRDefault="00142ACA" w:rsidP="00801D5A">
      <w:pPr>
        <w:jc w:val="right"/>
      </w:pPr>
      <w:r w:rsidRPr="00142ACA">
        <w:t xml:space="preserve">к постановлению администрации </w:t>
      </w:r>
      <w:proofErr w:type="spellStart"/>
      <w:r w:rsidR="00AC0B22">
        <w:t>Деревян</w:t>
      </w:r>
      <w:r>
        <w:t>ского</w:t>
      </w:r>
      <w:proofErr w:type="spellEnd"/>
      <w:r w:rsidRPr="00142ACA">
        <w:t xml:space="preserve"> сельского поселения</w:t>
      </w:r>
    </w:p>
    <w:p w:rsidR="00142ACA" w:rsidRPr="00142ACA" w:rsidRDefault="00142ACA" w:rsidP="00801D5A">
      <w:pPr>
        <w:jc w:val="right"/>
      </w:pPr>
    </w:p>
    <w:p w:rsidR="00142ACA" w:rsidRPr="00142ACA" w:rsidRDefault="00142ACA" w:rsidP="00801D5A">
      <w:pPr>
        <w:jc w:val="right"/>
      </w:pPr>
      <w:r w:rsidRPr="00142ACA">
        <w:t xml:space="preserve">от </w:t>
      </w:r>
      <w:r w:rsidR="00801D5A">
        <w:t>2</w:t>
      </w:r>
      <w:r w:rsidR="00AC0B22">
        <w:t>9</w:t>
      </w:r>
      <w:r w:rsidR="00801D5A">
        <w:t>.12.202</w:t>
      </w:r>
      <w:r w:rsidR="00AC0B22">
        <w:t>2</w:t>
      </w:r>
      <w:r w:rsidRPr="00142ACA">
        <w:t xml:space="preserve"> г. №</w:t>
      </w:r>
      <w:r w:rsidR="00AC0B22">
        <w:t>164-П</w:t>
      </w:r>
    </w:p>
    <w:p w:rsidR="00142ACA" w:rsidRPr="00142ACA" w:rsidRDefault="00142ACA" w:rsidP="00142ACA"/>
    <w:p w:rsidR="00142ACA" w:rsidRPr="00D52117" w:rsidRDefault="00142ACA" w:rsidP="00142ACA">
      <w:pPr>
        <w:rPr>
          <w:sz w:val="28"/>
          <w:szCs w:val="28"/>
        </w:rPr>
      </w:pPr>
      <w:r w:rsidRPr="00142ACA">
        <w:t xml:space="preserve"> </w:t>
      </w:r>
    </w:p>
    <w:p w:rsidR="00142ACA" w:rsidRPr="0067138E" w:rsidRDefault="00142ACA" w:rsidP="00801D5A">
      <w:pPr>
        <w:jc w:val="center"/>
      </w:pPr>
      <w:r w:rsidRPr="0067138E">
        <w:t>ПОРЯДОК</w:t>
      </w:r>
    </w:p>
    <w:p w:rsidR="00142ACA" w:rsidRPr="0067138E" w:rsidRDefault="00142ACA" w:rsidP="00801D5A">
      <w:pPr>
        <w:jc w:val="center"/>
      </w:pPr>
    </w:p>
    <w:p w:rsidR="00142ACA" w:rsidRPr="0067138E" w:rsidRDefault="00142ACA" w:rsidP="00801D5A">
      <w:pPr>
        <w:jc w:val="center"/>
      </w:pPr>
      <w:r w:rsidRPr="0067138E">
        <w:t>составления бюджетной отчетности</w:t>
      </w:r>
    </w:p>
    <w:p w:rsidR="00142ACA" w:rsidRPr="0067138E" w:rsidRDefault="00142ACA" w:rsidP="00801D5A">
      <w:pPr>
        <w:jc w:val="center"/>
      </w:pPr>
    </w:p>
    <w:p w:rsidR="00142ACA" w:rsidRPr="0067138E" w:rsidRDefault="00142ACA" w:rsidP="0067138E">
      <w:pPr>
        <w:jc w:val="center"/>
        <w:rPr>
          <w:b/>
        </w:rPr>
      </w:pPr>
      <w:r w:rsidRPr="0067138E">
        <w:rPr>
          <w:b/>
        </w:rPr>
        <w:t>1. Общие положения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1.1. Настоящий Порядок составления бюджетной отчетности (далее – Порядок) разраб</w:t>
      </w:r>
      <w:r w:rsidRPr="0067138E">
        <w:t>о</w:t>
      </w:r>
      <w:r w:rsidRPr="0067138E">
        <w:t>тан на основании Инструкции о порядке составления и представления годовой, квартал</w:t>
      </w:r>
      <w:r w:rsidRPr="0067138E">
        <w:t>ь</w:t>
      </w:r>
      <w:r w:rsidRPr="0067138E">
        <w:t>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 xml:space="preserve">1.2 Настоящий Порядок разработан в целях установления единого порядка составления и представления в финансовый отдел </w:t>
      </w:r>
      <w:r w:rsidR="00801D5A" w:rsidRPr="0067138E">
        <w:t>Прионежского муниципального района</w:t>
      </w:r>
      <w:r w:rsidRPr="0067138E">
        <w:t xml:space="preserve"> (далее — ф</w:t>
      </w:r>
      <w:r w:rsidRPr="0067138E">
        <w:t>и</w:t>
      </w:r>
      <w:r w:rsidRPr="0067138E">
        <w:t>нансовый отдел) сводной бюджетной отчетности главными распорядителями средств м</w:t>
      </w:r>
      <w:r w:rsidRPr="0067138E">
        <w:t>е</w:t>
      </w:r>
      <w:r w:rsidRPr="0067138E">
        <w:t>стного бюджета, главными администраторами доходов местного бюджета, главными а</w:t>
      </w:r>
      <w:r w:rsidRPr="0067138E">
        <w:t>д</w:t>
      </w:r>
      <w:r w:rsidRPr="0067138E">
        <w:t>министраторами источников финансирования дефицита местного бюджета (главными а</w:t>
      </w:r>
      <w:r w:rsidRPr="0067138E">
        <w:t>д</w:t>
      </w:r>
      <w:r w:rsidRPr="0067138E">
        <w:t>министраторами средств местного бюджета).</w:t>
      </w:r>
    </w:p>
    <w:p w:rsidR="00142ACA" w:rsidRPr="0067138E" w:rsidRDefault="00142ACA" w:rsidP="0067138E">
      <w:pPr>
        <w:jc w:val="center"/>
        <w:rPr>
          <w:b/>
        </w:rPr>
      </w:pPr>
    </w:p>
    <w:p w:rsidR="00142ACA" w:rsidRPr="0067138E" w:rsidRDefault="00142ACA" w:rsidP="0067138E">
      <w:pPr>
        <w:jc w:val="center"/>
        <w:rPr>
          <w:b/>
        </w:rPr>
      </w:pPr>
      <w:r w:rsidRPr="0067138E">
        <w:rPr>
          <w:b/>
        </w:rPr>
        <w:t>2. Составление отчетности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2.1 Главные администраторы средств местного бюджета составляют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2.2. Бюджетная отчетность составляется главными администраторами средств местного бюджета нарастающим итогом с начала года в рублях с точностью до второго десятичного знака после запятой.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</w:t>
      </w:r>
      <w:r w:rsidRPr="0067138E">
        <w:t>и</w:t>
      </w:r>
      <w:r w:rsidRPr="0067138E">
        <w:t>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Показатели годовой бюджетной отчетности должны быть подтверждены данными инве</w:t>
      </w:r>
      <w:r w:rsidRPr="0067138E">
        <w:t>н</w:t>
      </w:r>
      <w:r w:rsidRPr="0067138E">
        <w:t>таризации, проведенной в установленном порядке.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</w:t>
      </w:r>
      <w:r w:rsidRPr="0067138E">
        <w:t>а</w:t>
      </w:r>
      <w:r w:rsidRPr="0067138E">
        <w:t>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</w:t>
      </w:r>
      <w:r w:rsidRPr="0067138E">
        <w:t>т</w:t>
      </w:r>
      <w:r w:rsidRPr="0067138E">
        <w:t>клонения приведены в Справке об изменении валюты баланса (форма 0503173).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2.5. Сводная бюджетная отчетность подписывается руководителем и главным бухгалт</w:t>
      </w:r>
      <w:r w:rsidRPr="0067138E">
        <w:t>е</w:t>
      </w:r>
      <w:r w:rsidRPr="0067138E">
        <w:t>ром.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В отчете не должно быть подчисток и исправлений с применением корректирующих средств.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2.6. Главные администраторы средств местного бюджета формируют и предоставляют следующую отчетность по следующим формам (ОКУД):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1) Ежемесячно представляются: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</w:t>
      </w:r>
      <w:r w:rsidRPr="0067138E">
        <w:t>а</w:t>
      </w:r>
      <w:r w:rsidRPr="0067138E">
        <w:t>ния дефицита бюджета, главного администратора, администратора доходов бюджета - форма 0503127;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о суммах консолидируемых поступлений, подлежащих зачислению на счет бюджета – форма 0503184;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по консолидируемым расчетам - форма 0503125;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(ф. 0503117-НП), в части реализации национальных пр</w:t>
      </w:r>
      <w:r w:rsidRPr="0067138E">
        <w:t>о</w:t>
      </w:r>
      <w:r w:rsidRPr="0067138E">
        <w:t>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Пояснительная записка – форма 0503160 (по перечню месячных форм).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2) Ежеквартально представляются: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</w:t>
      </w:r>
      <w:r w:rsidRPr="0067138E">
        <w:t>а</w:t>
      </w:r>
      <w:r w:rsidRPr="0067138E">
        <w:t>ния дефицита бюджета, главного администратора, администратора доходов бюджета - форма 0503127;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о суммах консолидируемых поступлений, подлежащих зачислению на счет бюджета – форма 0503184;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движении денежных средств ф. 0503123;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по консолидируемым расчетам - форма 0503125;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принятых бюджетных обязательствах – форма 0503128;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(ф. 0503117-НП), в части реализации национальных пр</w:t>
      </w:r>
      <w:r w:rsidRPr="0067138E">
        <w:t>о</w:t>
      </w:r>
      <w:r w:rsidRPr="0067138E">
        <w:t>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Пояснительная записка - форма 0503160, по перечню квартальных форм.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3) Ежегодно представляются: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Баланс главного распорядителя, распорядителя, получателя бюджетных средств, гласн</w:t>
      </w:r>
      <w:r w:rsidRPr="0067138E">
        <w:t>о</w:t>
      </w:r>
      <w:r w:rsidRPr="0067138E">
        <w:t>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по заключению счетов бюджетного учета отчетного финансового года - форма 0503110;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финансовых результатах деятельности - форма 0503121;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движении денежных средств (ф. 0503123);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Справка по консолидируемым расчетам - форма 0503125;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</w:t>
      </w:r>
      <w:r w:rsidRPr="0067138E">
        <w:t>а</w:t>
      </w:r>
      <w:r w:rsidRPr="0067138E">
        <w:t>ния дефицита бюджета, главного администратора, администратора доходов бюджета - форма 0503127;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принятых бюджетных обязательствах – форма 0503128;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об исполнении бюджета (ф. 0503117-НП), в части реализации национальных пр</w:t>
      </w:r>
      <w:r w:rsidRPr="0067138E">
        <w:t>о</w:t>
      </w:r>
      <w:r w:rsidRPr="0067138E">
        <w:t>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Пояснительная записка - форма 0503160 (по перечню годовых форм).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2.7. Справка о суммах консолидируемых поступлений, подлежащих зачислению на счет бюджета (ф. 0503184) составляется главными администраторами средств местного бю</w:t>
      </w:r>
      <w:r w:rsidRPr="0067138E">
        <w:t>д</w:t>
      </w:r>
      <w:r w:rsidRPr="0067138E">
        <w:t xml:space="preserve">жета на суммы межбюджетных </w:t>
      </w:r>
      <w:proofErr w:type="gramStart"/>
      <w:r w:rsidRPr="0067138E">
        <w:t>трансфертов</w:t>
      </w:r>
      <w:proofErr w:type="gramEnd"/>
      <w:r w:rsidRPr="0067138E">
        <w:t xml:space="preserve"> перечисленных из </w:t>
      </w:r>
      <w:r w:rsidR="00A74875" w:rsidRPr="0067138E">
        <w:t>районного</w:t>
      </w:r>
      <w:r w:rsidRPr="0067138E">
        <w:t xml:space="preserve"> бюджета и н</w:t>
      </w:r>
      <w:r w:rsidRPr="0067138E">
        <w:t>а</w:t>
      </w:r>
      <w:r w:rsidRPr="0067138E">
        <w:t xml:space="preserve">ходящихся на отчетную дату на счете УФК по </w:t>
      </w:r>
      <w:r w:rsidR="00A74875" w:rsidRPr="0067138E">
        <w:t>Республике Карелия</w:t>
      </w:r>
      <w:r w:rsidRPr="0067138E">
        <w:t>, открытом на баланс</w:t>
      </w:r>
      <w:r w:rsidRPr="0067138E">
        <w:t>о</w:t>
      </w:r>
      <w:r w:rsidRPr="0067138E">
        <w:t>вом счете 40101 «Доходы, распределяемые органами Федерально</w:t>
      </w:r>
      <w:r w:rsidR="0067138E">
        <w:t>го</w:t>
      </w:r>
      <w:r w:rsidRPr="0067138E">
        <w:t xml:space="preserve"> казначейства между уровнями бюджетной системы Российской Федерации» и подлежащих зачислению на счет местного бюджета в следующем отчетном периоде.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67138E">
      <w:pPr>
        <w:jc w:val="center"/>
        <w:rPr>
          <w:b/>
        </w:rPr>
      </w:pPr>
      <w:r w:rsidRPr="0067138E">
        <w:rPr>
          <w:b/>
        </w:rPr>
        <w:t>3. Представление сводной бюджетной отчетности</w:t>
      </w:r>
    </w:p>
    <w:p w:rsidR="00142ACA" w:rsidRPr="0067138E" w:rsidRDefault="00142ACA" w:rsidP="0067138E">
      <w:pPr>
        <w:jc w:val="center"/>
        <w:rPr>
          <w:b/>
        </w:rPr>
      </w:pPr>
    </w:p>
    <w:p w:rsidR="00142ACA" w:rsidRPr="0067138E" w:rsidRDefault="00142ACA" w:rsidP="0067138E">
      <w:pPr>
        <w:jc w:val="center"/>
        <w:rPr>
          <w:b/>
        </w:rPr>
      </w:pPr>
      <w:r w:rsidRPr="0067138E">
        <w:rPr>
          <w:b/>
        </w:rPr>
        <w:t xml:space="preserve">в финансовый отдел </w:t>
      </w:r>
      <w:r w:rsidR="0067138E" w:rsidRPr="0067138E">
        <w:rPr>
          <w:b/>
        </w:rPr>
        <w:t>Прионежского муниципального района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3.1. Сводная бюджетная отчетность формируется и представляется главными администр</w:t>
      </w:r>
      <w:r w:rsidRPr="0067138E">
        <w:t>а</w:t>
      </w:r>
      <w:r w:rsidRPr="0067138E">
        <w:t>торами средств местного бюджета в программном комплексе «</w:t>
      </w:r>
      <w:r w:rsidR="00A74875" w:rsidRPr="0067138E">
        <w:t>ВЕБ-Консолидация</w:t>
      </w:r>
      <w:r w:rsidRPr="0067138E">
        <w:t>».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3.2. Квартальная, годовая и месячная бюджетная отчетность представляется главными а</w:t>
      </w:r>
      <w:r w:rsidRPr="0067138E">
        <w:t>д</w:t>
      </w:r>
      <w:r w:rsidRPr="0067138E">
        <w:t xml:space="preserve">министраторами средств местного бюджета согласно графику представления бюджетной отчетности, утвержденного финансовым отделом </w:t>
      </w:r>
      <w:r w:rsidR="00882CCE" w:rsidRPr="0067138E">
        <w:t>Прионежского муниципального района</w:t>
      </w:r>
      <w:r w:rsidRPr="0067138E">
        <w:t>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3.3. Финансовый отдел последовательно осуществляет: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проверку полноты представления форм отчетности;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проверку соответствия данных, представленных в электронном виде</w:t>
      </w:r>
      <w:r w:rsidR="0067138E" w:rsidRPr="0067138E">
        <w:t xml:space="preserve"> и на бумажном н</w:t>
      </w:r>
      <w:r w:rsidR="0067138E" w:rsidRPr="0067138E">
        <w:t>о</w:t>
      </w:r>
      <w:r w:rsidR="0067138E" w:rsidRPr="0067138E">
        <w:t>сителе</w:t>
      </w:r>
      <w:r w:rsidRPr="0067138E">
        <w:t>;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- проверку соблюдения контрольных соотношений показателей бюджетной отчетности с использованием программных средств.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 xml:space="preserve">3.4. </w:t>
      </w:r>
      <w:proofErr w:type="gramStart"/>
      <w:r w:rsidRPr="0067138E">
        <w:t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главные адм</w:t>
      </w:r>
      <w:r w:rsidRPr="0067138E">
        <w:t>и</w:t>
      </w:r>
      <w:r w:rsidRPr="0067138E">
        <w:t>нистраторы средств местного бюджета вносят необходимые исправления и осуществляют повторное представление бюджетной отчетности на бумажном носителе и в электронном виде.</w:t>
      </w:r>
      <w:proofErr w:type="gramEnd"/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 xml:space="preserve"> </w:t>
      </w:r>
    </w:p>
    <w:p w:rsidR="00142ACA" w:rsidRPr="0067138E" w:rsidRDefault="00142ACA" w:rsidP="0067138E">
      <w:pPr>
        <w:jc w:val="center"/>
        <w:rPr>
          <w:b/>
        </w:rPr>
      </w:pPr>
      <w:r w:rsidRPr="0067138E">
        <w:rPr>
          <w:b/>
        </w:rPr>
        <w:t>4. Заключительные положения</w:t>
      </w:r>
    </w:p>
    <w:p w:rsidR="00142ACA" w:rsidRPr="0067138E" w:rsidRDefault="00142ACA" w:rsidP="00801D5A">
      <w:pPr>
        <w:jc w:val="both"/>
      </w:pPr>
    </w:p>
    <w:p w:rsidR="00142ACA" w:rsidRPr="0067138E" w:rsidRDefault="00142ACA" w:rsidP="00801D5A">
      <w:pPr>
        <w:jc w:val="both"/>
      </w:pPr>
      <w:r w:rsidRPr="0067138E">
        <w:t>4.1. Главные администраторы средств местного бюджета должны обеспечить подписание и хранение бюджетной отчетности на бумажных носителях в соответствии с установле</w:t>
      </w:r>
      <w:r w:rsidRPr="0067138E">
        <w:t>н</w:t>
      </w:r>
      <w:r w:rsidRPr="0067138E">
        <w:t>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</w:t>
      </w:r>
      <w:r w:rsidRPr="0067138E">
        <w:t>у</w:t>
      </w:r>
      <w:r w:rsidRPr="0067138E">
        <w:t>мажных носителях, представленной в финансовый отдел, и хранящейся у главных расп</w:t>
      </w:r>
      <w:r w:rsidRPr="0067138E">
        <w:t>о</w:t>
      </w:r>
      <w:r w:rsidRPr="0067138E">
        <w:t>рядителей, получателей средств местного бюджета.</w:t>
      </w:r>
    </w:p>
    <w:p w:rsidR="00142ACA" w:rsidRPr="0067138E" w:rsidRDefault="00142ACA" w:rsidP="00801D5A">
      <w:pPr>
        <w:jc w:val="both"/>
      </w:pPr>
    </w:p>
    <w:p w:rsidR="00F93642" w:rsidRPr="0067138E" w:rsidRDefault="00142ACA" w:rsidP="00801D5A">
      <w:pPr>
        <w:jc w:val="both"/>
      </w:pPr>
      <w:r w:rsidRPr="0067138E">
        <w:t>4.2. Ответственность за достоверность представленной бюджетной отчетности возлагается на руководителей главных администраторов средств местного бюджета.</w:t>
      </w:r>
    </w:p>
    <w:sectPr w:rsidR="00F93642" w:rsidRPr="0067138E" w:rsidSect="00E51CF4">
      <w:pgSz w:w="11906" w:h="16838"/>
      <w:pgMar w:top="35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C2130C"/>
    <w:rsid w:val="000461C3"/>
    <w:rsid w:val="00051E95"/>
    <w:rsid w:val="00072FE0"/>
    <w:rsid w:val="0008238F"/>
    <w:rsid w:val="000E5AAF"/>
    <w:rsid w:val="000E6D91"/>
    <w:rsid w:val="00121F0A"/>
    <w:rsid w:val="001253C7"/>
    <w:rsid w:val="00136B13"/>
    <w:rsid w:val="00142ACA"/>
    <w:rsid w:val="00163635"/>
    <w:rsid w:val="00163985"/>
    <w:rsid w:val="0017578D"/>
    <w:rsid w:val="00182571"/>
    <w:rsid w:val="001920D2"/>
    <w:rsid w:val="001952C1"/>
    <w:rsid w:val="001C5728"/>
    <w:rsid w:val="001C7937"/>
    <w:rsid w:val="00212F79"/>
    <w:rsid w:val="002441F4"/>
    <w:rsid w:val="00260A85"/>
    <w:rsid w:val="00262D74"/>
    <w:rsid w:val="002B64AA"/>
    <w:rsid w:val="002D60D9"/>
    <w:rsid w:val="002E21A2"/>
    <w:rsid w:val="002E31A1"/>
    <w:rsid w:val="002E3539"/>
    <w:rsid w:val="002E6E5F"/>
    <w:rsid w:val="002F2F8D"/>
    <w:rsid w:val="003508DE"/>
    <w:rsid w:val="00364444"/>
    <w:rsid w:val="00373534"/>
    <w:rsid w:val="00380C2C"/>
    <w:rsid w:val="00382E12"/>
    <w:rsid w:val="003921A2"/>
    <w:rsid w:val="0039637E"/>
    <w:rsid w:val="003A65FD"/>
    <w:rsid w:val="003B1F90"/>
    <w:rsid w:val="003C0521"/>
    <w:rsid w:val="003C30E8"/>
    <w:rsid w:val="003C38F9"/>
    <w:rsid w:val="003F05CA"/>
    <w:rsid w:val="003F580B"/>
    <w:rsid w:val="003F686D"/>
    <w:rsid w:val="0040397B"/>
    <w:rsid w:val="004121E8"/>
    <w:rsid w:val="00437D96"/>
    <w:rsid w:val="00441B99"/>
    <w:rsid w:val="00452DA8"/>
    <w:rsid w:val="00481A1D"/>
    <w:rsid w:val="004A7A13"/>
    <w:rsid w:val="004B76A2"/>
    <w:rsid w:val="004C73EC"/>
    <w:rsid w:val="004E14FB"/>
    <w:rsid w:val="004F758F"/>
    <w:rsid w:val="00501C0C"/>
    <w:rsid w:val="00566FDF"/>
    <w:rsid w:val="0058278C"/>
    <w:rsid w:val="005B3AE5"/>
    <w:rsid w:val="005D16BF"/>
    <w:rsid w:val="00633023"/>
    <w:rsid w:val="00652898"/>
    <w:rsid w:val="0067138E"/>
    <w:rsid w:val="00693105"/>
    <w:rsid w:val="006A7A1C"/>
    <w:rsid w:val="006C3BB7"/>
    <w:rsid w:val="006C5D88"/>
    <w:rsid w:val="006D23FF"/>
    <w:rsid w:val="006D5CE3"/>
    <w:rsid w:val="006E31A3"/>
    <w:rsid w:val="006E6F13"/>
    <w:rsid w:val="006F2FDE"/>
    <w:rsid w:val="00713175"/>
    <w:rsid w:val="007660FE"/>
    <w:rsid w:val="00766BC7"/>
    <w:rsid w:val="00767AB2"/>
    <w:rsid w:val="00797BEF"/>
    <w:rsid w:val="007B388B"/>
    <w:rsid w:val="007D32DC"/>
    <w:rsid w:val="00801D5A"/>
    <w:rsid w:val="00811CC2"/>
    <w:rsid w:val="0081691B"/>
    <w:rsid w:val="008552BD"/>
    <w:rsid w:val="008755CE"/>
    <w:rsid w:val="00882CCE"/>
    <w:rsid w:val="00887F31"/>
    <w:rsid w:val="008C3CA2"/>
    <w:rsid w:val="008E3FEF"/>
    <w:rsid w:val="008E404B"/>
    <w:rsid w:val="00900221"/>
    <w:rsid w:val="009158E2"/>
    <w:rsid w:val="00953235"/>
    <w:rsid w:val="00984228"/>
    <w:rsid w:val="009920D4"/>
    <w:rsid w:val="009B1C95"/>
    <w:rsid w:val="009B2A97"/>
    <w:rsid w:val="009C49F0"/>
    <w:rsid w:val="009C62BA"/>
    <w:rsid w:val="00A24CBA"/>
    <w:rsid w:val="00A318AD"/>
    <w:rsid w:val="00A3371A"/>
    <w:rsid w:val="00A3521A"/>
    <w:rsid w:val="00A47DA5"/>
    <w:rsid w:val="00A6241D"/>
    <w:rsid w:val="00A74875"/>
    <w:rsid w:val="00A813AC"/>
    <w:rsid w:val="00AC0B22"/>
    <w:rsid w:val="00AC5A22"/>
    <w:rsid w:val="00AE5FC6"/>
    <w:rsid w:val="00B51A66"/>
    <w:rsid w:val="00B52E24"/>
    <w:rsid w:val="00B655C9"/>
    <w:rsid w:val="00B822F6"/>
    <w:rsid w:val="00BA56F6"/>
    <w:rsid w:val="00BB0335"/>
    <w:rsid w:val="00BE176E"/>
    <w:rsid w:val="00BE7270"/>
    <w:rsid w:val="00BF1AD6"/>
    <w:rsid w:val="00C2130C"/>
    <w:rsid w:val="00C21F56"/>
    <w:rsid w:val="00C46FB2"/>
    <w:rsid w:val="00C87688"/>
    <w:rsid w:val="00C96835"/>
    <w:rsid w:val="00CB04E0"/>
    <w:rsid w:val="00CB2CB4"/>
    <w:rsid w:val="00CC6F83"/>
    <w:rsid w:val="00CD5C8E"/>
    <w:rsid w:val="00D078B8"/>
    <w:rsid w:val="00D31923"/>
    <w:rsid w:val="00D52117"/>
    <w:rsid w:val="00D5500F"/>
    <w:rsid w:val="00D844F9"/>
    <w:rsid w:val="00D86476"/>
    <w:rsid w:val="00D97C45"/>
    <w:rsid w:val="00DA2837"/>
    <w:rsid w:val="00DA5ACB"/>
    <w:rsid w:val="00DE49AB"/>
    <w:rsid w:val="00DE6F3D"/>
    <w:rsid w:val="00E00CBA"/>
    <w:rsid w:val="00E178F6"/>
    <w:rsid w:val="00E51CF4"/>
    <w:rsid w:val="00E57D6F"/>
    <w:rsid w:val="00E65573"/>
    <w:rsid w:val="00E666B7"/>
    <w:rsid w:val="00EA0F18"/>
    <w:rsid w:val="00EA2B24"/>
    <w:rsid w:val="00EA34D1"/>
    <w:rsid w:val="00EC2262"/>
    <w:rsid w:val="00EC4F82"/>
    <w:rsid w:val="00ED38DC"/>
    <w:rsid w:val="00ED4BC4"/>
    <w:rsid w:val="00ED75FB"/>
    <w:rsid w:val="00F0056B"/>
    <w:rsid w:val="00F022CA"/>
    <w:rsid w:val="00F27BAF"/>
    <w:rsid w:val="00F30256"/>
    <w:rsid w:val="00F413A1"/>
    <w:rsid w:val="00F56992"/>
    <w:rsid w:val="00F62DBF"/>
    <w:rsid w:val="00F83EFA"/>
    <w:rsid w:val="00F93642"/>
    <w:rsid w:val="00FC28AF"/>
    <w:rsid w:val="00FC7353"/>
    <w:rsid w:val="00FE6E0C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1952C1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next w:val="a"/>
    <w:autoRedefine/>
    <w:rsid w:val="004121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C0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от____________№_____</vt:lpstr>
    </vt:vector>
  </TitlesOfParts>
  <Company>Home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от____________№_____</dc:title>
  <dc:creator>User</dc:creator>
  <cp:lastModifiedBy>Пользователь</cp:lastModifiedBy>
  <cp:revision>2</cp:revision>
  <cp:lastPrinted>2023-05-31T09:41:00Z</cp:lastPrinted>
  <dcterms:created xsi:type="dcterms:W3CDTF">2023-11-07T11:23:00Z</dcterms:created>
  <dcterms:modified xsi:type="dcterms:W3CDTF">2023-11-07T11:23:00Z</dcterms:modified>
</cp:coreProperties>
</file>